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96" w:rsidRPr="008010DB" w:rsidRDefault="00D3368F">
      <w:pPr>
        <w:spacing w:after="60" w:line="276" w:lineRule="auto"/>
        <w:ind w:left="5387"/>
        <w:rPr>
          <w:rFonts w:ascii="Lato" w:eastAsia="Lato" w:hAnsi="Lato" w:cs="Lato"/>
          <w:sz w:val="20"/>
          <w:szCs w:val="20"/>
          <w:u w:val="single"/>
        </w:rPr>
      </w:pPr>
      <w:bookmarkStart w:id="0" w:name="_heading=h.gjdgxs" w:colFirst="0" w:colLast="0"/>
      <w:bookmarkStart w:id="1" w:name="_GoBack"/>
      <w:bookmarkEnd w:id="0"/>
      <w:bookmarkEnd w:id="1"/>
      <w:r w:rsidRPr="008010DB">
        <w:rPr>
          <w:rFonts w:ascii="Lato" w:eastAsia="Lato" w:hAnsi="Lato" w:cs="Lato"/>
          <w:sz w:val="20"/>
          <w:szCs w:val="20"/>
          <w:u w:val="single"/>
        </w:rPr>
        <w:t xml:space="preserve">Załącznik nr 1 </w:t>
      </w:r>
    </w:p>
    <w:p w:rsidR="00FC2496" w:rsidRPr="008010DB" w:rsidRDefault="008010DB">
      <w:pPr>
        <w:spacing w:after="60" w:line="276" w:lineRule="auto"/>
        <w:ind w:left="5387"/>
        <w:rPr>
          <w:rFonts w:ascii="Lato" w:eastAsia="Lato" w:hAnsi="Lato" w:cs="Lato"/>
          <w:sz w:val="20"/>
          <w:szCs w:val="20"/>
        </w:rPr>
      </w:pPr>
      <w:r w:rsidRPr="008010DB">
        <w:rPr>
          <w:rFonts w:ascii="Lato" w:eastAsia="Lato" w:hAnsi="Lato" w:cs="Lato"/>
          <w:sz w:val="20"/>
          <w:szCs w:val="20"/>
        </w:rPr>
        <w:t>do Uchwały nr 15</w:t>
      </w:r>
      <w:r w:rsidR="00D87A1A" w:rsidRPr="008010DB">
        <w:rPr>
          <w:rFonts w:ascii="Lato" w:eastAsia="Lato" w:hAnsi="Lato" w:cs="Lato"/>
          <w:sz w:val="20"/>
          <w:szCs w:val="20"/>
        </w:rPr>
        <w:t>/2023</w:t>
      </w:r>
    </w:p>
    <w:p w:rsidR="00FC2496" w:rsidRPr="008010DB" w:rsidRDefault="00D3368F">
      <w:pPr>
        <w:spacing w:after="60" w:line="276" w:lineRule="auto"/>
        <w:ind w:left="5387"/>
        <w:rPr>
          <w:rFonts w:ascii="Lato" w:eastAsia="Lato" w:hAnsi="Lato" w:cs="Lato"/>
          <w:sz w:val="20"/>
          <w:szCs w:val="20"/>
        </w:rPr>
      </w:pPr>
      <w:r w:rsidRPr="008010DB">
        <w:rPr>
          <w:rFonts w:ascii="Lato" w:eastAsia="Lato" w:hAnsi="Lato" w:cs="Lato"/>
          <w:sz w:val="20"/>
          <w:szCs w:val="20"/>
        </w:rPr>
        <w:t>Senatu ASP w Warszawie</w:t>
      </w:r>
    </w:p>
    <w:p w:rsidR="00FC2496" w:rsidRPr="008010DB" w:rsidRDefault="003C3283">
      <w:pPr>
        <w:spacing w:after="60" w:line="276" w:lineRule="auto"/>
        <w:ind w:left="5387"/>
        <w:rPr>
          <w:rFonts w:ascii="Lato" w:eastAsia="Lato" w:hAnsi="Lato" w:cs="Lato"/>
          <w:sz w:val="20"/>
          <w:szCs w:val="20"/>
        </w:rPr>
      </w:pPr>
      <w:r w:rsidRPr="008010DB">
        <w:rPr>
          <w:rFonts w:ascii="Lato" w:eastAsia="Lato" w:hAnsi="Lato" w:cs="Lato"/>
          <w:sz w:val="20"/>
          <w:szCs w:val="20"/>
        </w:rPr>
        <w:t>z 25</w:t>
      </w:r>
      <w:r w:rsidR="00D87A1A" w:rsidRPr="008010DB">
        <w:rPr>
          <w:rFonts w:ascii="Lato" w:eastAsia="Lato" w:hAnsi="Lato" w:cs="Lato"/>
          <w:sz w:val="20"/>
          <w:szCs w:val="20"/>
        </w:rPr>
        <w:t xml:space="preserve"> kwietnia 2023</w:t>
      </w:r>
      <w:r w:rsidR="00D3368F" w:rsidRPr="008010DB">
        <w:rPr>
          <w:rFonts w:ascii="Lato" w:eastAsia="Lato" w:hAnsi="Lato" w:cs="Lato"/>
          <w:sz w:val="20"/>
          <w:szCs w:val="20"/>
        </w:rPr>
        <w:t xml:space="preserve"> r.</w:t>
      </w:r>
    </w:p>
    <w:p w:rsidR="00FC2496" w:rsidRPr="00D87A1A" w:rsidRDefault="00FC2496">
      <w:pPr>
        <w:spacing w:after="60" w:line="276" w:lineRule="auto"/>
        <w:ind w:left="5103"/>
        <w:rPr>
          <w:rFonts w:ascii="Lato" w:eastAsia="Lato" w:hAnsi="Lato" w:cs="Lato"/>
          <w:b/>
          <w:color w:val="FF0000"/>
        </w:rPr>
      </w:pPr>
    </w:p>
    <w:p w:rsidR="00FC2496" w:rsidRDefault="00FC2496">
      <w:pPr>
        <w:spacing w:after="60" w:line="276" w:lineRule="auto"/>
        <w:ind w:left="5103"/>
        <w:rPr>
          <w:rFonts w:ascii="Lato" w:eastAsia="Lato" w:hAnsi="Lato" w:cs="Lato"/>
          <w:b/>
          <w:color w:val="000000"/>
        </w:rPr>
      </w:pPr>
    </w:p>
    <w:p w:rsidR="00FC2496" w:rsidRDefault="00FC2496">
      <w:pPr>
        <w:tabs>
          <w:tab w:val="left" w:pos="357"/>
        </w:tabs>
        <w:spacing w:after="60" w:line="276" w:lineRule="auto"/>
        <w:jc w:val="center"/>
        <w:rPr>
          <w:rFonts w:ascii="Lato" w:eastAsia="Lato" w:hAnsi="Lato" w:cs="Lato"/>
          <w:b/>
          <w:color w:val="000000"/>
        </w:rPr>
      </w:pPr>
    </w:p>
    <w:p w:rsidR="00FC2496" w:rsidRDefault="00FC2496">
      <w:pPr>
        <w:tabs>
          <w:tab w:val="left" w:pos="357"/>
        </w:tabs>
        <w:spacing w:after="60" w:line="276" w:lineRule="auto"/>
        <w:jc w:val="center"/>
        <w:rPr>
          <w:rFonts w:ascii="Lato" w:eastAsia="Lato" w:hAnsi="Lato" w:cs="Lato"/>
          <w:b/>
          <w:color w:val="000000"/>
          <w:sz w:val="36"/>
          <w:szCs w:val="36"/>
        </w:rPr>
      </w:pPr>
    </w:p>
    <w:p w:rsidR="00FC2496" w:rsidRDefault="00D3368F">
      <w:pPr>
        <w:tabs>
          <w:tab w:val="left" w:pos="357"/>
        </w:tabs>
        <w:spacing w:after="60" w:line="276" w:lineRule="auto"/>
        <w:jc w:val="center"/>
        <w:rPr>
          <w:rFonts w:ascii="Lato" w:eastAsia="Lato" w:hAnsi="Lato" w:cs="Lato"/>
          <w:b/>
          <w:color w:val="000000"/>
          <w:sz w:val="36"/>
          <w:szCs w:val="36"/>
        </w:rPr>
      </w:pPr>
      <w:r>
        <w:rPr>
          <w:rFonts w:ascii="Lato" w:eastAsia="Lato" w:hAnsi="Lato" w:cs="Lato"/>
          <w:b/>
          <w:color w:val="000000"/>
          <w:sz w:val="36"/>
          <w:szCs w:val="36"/>
        </w:rPr>
        <w:t>REGULAMIN STUDIÓW</w:t>
      </w:r>
    </w:p>
    <w:p w:rsidR="00FC2496" w:rsidRDefault="00D3368F">
      <w:pPr>
        <w:tabs>
          <w:tab w:val="left" w:pos="357"/>
        </w:tabs>
        <w:spacing w:after="60" w:line="276" w:lineRule="auto"/>
        <w:jc w:val="center"/>
        <w:rPr>
          <w:rFonts w:ascii="Lato" w:eastAsia="Lato" w:hAnsi="Lato" w:cs="Lato"/>
          <w:color w:val="000000"/>
          <w:sz w:val="36"/>
          <w:szCs w:val="36"/>
        </w:rPr>
      </w:pPr>
      <w:r>
        <w:rPr>
          <w:rFonts w:ascii="Lato" w:eastAsia="Lato" w:hAnsi="Lato" w:cs="Lato"/>
          <w:b/>
          <w:color w:val="000000"/>
          <w:sz w:val="36"/>
          <w:szCs w:val="36"/>
        </w:rPr>
        <w:t>AKADEMII SZTUK PIĘKNYCH</w:t>
      </w:r>
    </w:p>
    <w:p w:rsidR="00FC2496" w:rsidRDefault="00D3368F">
      <w:pPr>
        <w:tabs>
          <w:tab w:val="left" w:pos="357"/>
        </w:tabs>
        <w:spacing w:after="60" w:line="276" w:lineRule="auto"/>
        <w:jc w:val="center"/>
        <w:rPr>
          <w:rFonts w:ascii="Lato" w:eastAsia="Lato" w:hAnsi="Lato" w:cs="Lato"/>
          <w:b/>
          <w:color w:val="000000"/>
          <w:sz w:val="36"/>
          <w:szCs w:val="36"/>
        </w:rPr>
      </w:pPr>
      <w:r>
        <w:rPr>
          <w:rFonts w:ascii="Lato" w:eastAsia="Lato" w:hAnsi="Lato" w:cs="Lato"/>
          <w:b/>
          <w:color w:val="000000"/>
          <w:sz w:val="36"/>
          <w:szCs w:val="36"/>
        </w:rPr>
        <w:t>w WARSZAWIE</w:t>
      </w:r>
    </w:p>
    <w:p w:rsidR="00FC2496" w:rsidRDefault="00FC2496">
      <w:pPr>
        <w:tabs>
          <w:tab w:val="left" w:pos="357"/>
        </w:tabs>
        <w:spacing w:after="60" w:line="276" w:lineRule="auto"/>
        <w:jc w:val="center"/>
        <w:rPr>
          <w:rFonts w:ascii="Lato" w:eastAsia="Lato" w:hAnsi="Lato" w:cs="Lato"/>
          <w:b/>
          <w:color w:val="000000"/>
          <w:sz w:val="36"/>
          <w:szCs w:val="36"/>
        </w:rPr>
      </w:pPr>
    </w:p>
    <w:p w:rsidR="00FC2496" w:rsidRDefault="00D3368F">
      <w:pPr>
        <w:spacing w:after="60" w:line="276" w:lineRule="auto"/>
        <w:ind w:left="5103"/>
        <w:rPr>
          <w:rFonts w:ascii="Lato" w:eastAsia="Lato" w:hAnsi="Lato" w:cs="Lato"/>
          <w:color w:val="000000"/>
        </w:rPr>
      </w:pPr>
      <w:r>
        <w:rPr>
          <w:rFonts w:ascii="Lato" w:eastAsia="Lato" w:hAnsi="Lato" w:cs="Lato"/>
          <w:b/>
          <w:color w:val="000000"/>
        </w:rPr>
        <w:br/>
      </w:r>
    </w:p>
    <w:p w:rsidR="00FC2496" w:rsidRDefault="00D3368F">
      <w:pPr>
        <w:rPr>
          <w:rFonts w:ascii="Lato" w:eastAsia="Lato" w:hAnsi="Lato" w:cs="Lato"/>
          <w:color w:val="000000"/>
        </w:rPr>
      </w:pPr>
      <w:bookmarkStart w:id="2" w:name="_heading=h.30j0zll" w:colFirst="0" w:colLast="0"/>
      <w:bookmarkEnd w:id="2"/>
      <w:r>
        <w:br w:type="page"/>
      </w:r>
    </w:p>
    <w:p w:rsidR="00FC2496" w:rsidRDefault="00D3368F">
      <w:pPr>
        <w:pBdr>
          <w:top w:val="nil"/>
          <w:left w:val="nil"/>
          <w:bottom w:val="nil"/>
          <w:right w:val="nil"/>
          <w:between w:val="nil"/>
        </w:pBdr>
        <w:tabs>
          <w:tab w:val="left" w:pos="357"/>
          <w:tab w:val="left" w:pos="357"/>
        </w:tabs>
        <w:spacing w:after="60" w:line="276" w:lineRule="auto"/>
        <w:jc w:val="center"/>
        <w:rPr>
          <w:rFonts w:ascii="Lato" w:eastAsia="Lato" w:hAnsi="Lato" w:cs="Lato"/>
          <w:b/>
          <w:color w:val="000000"/>
          <w:sz w:val="24"/>
          <w:szCs w:val="24"/>
        </w:rPr>
      </w:pPr>
      <w:r>
        <w:rPr>
          <w:rFonts w:ascii="Lato" w:eastAsia="Lato" w:hAnsi="Lato" w:cs="Lato"/>
          <w:b/>
          <w:color w:val="000000"/>
          <w:sz w:val="24"/>
          <w:szCs w:val="24"/>
        </w:rPr>
        <w:lastRenderedPageBreak/>
        <w:t>Spis treści</w:t>
      </w:r>
    </w:p>
    <w:p w:rsidR="00FC2496" w:rsidRDefault="00FC2496">
      <w:pPr>
        <w:rPr>
          <w:rFonts w:ascii="Lato" w:eastAsia="Lato" w:hAnsi="Lato" w:cs="Lato"/>
          <w:color w:val="000000"/>
        </w:rPr>
      </w:pPr>
    </w:p>
    <w:p w:rsidR="00FC2496" w:rsidRDefault="00FC2496">
      <w:pPr>
        <w:keepNext/>
        <w:keepLines/>
        <w:widowControl/>
        <w:pBdr>
          <w:top w:val="nil"/>
          <w:left w:val="nil"/>
          <w:bottom w:val="nil"/>
          <w:right w:val="nil"/>
          <w:between w:val="nil"/>
        </w:pBdr>
        <w:tabs>
          <w:tab w:val="left" w:pos="709"/>
        </w:tabs>
        <w:spacing w:before="480" w:line="276" w:lineRule="auto"/>
        <w:rPr>
          <w:rFonts w:ascii="Lato" w:eastAsia="Lato" w:hAnsi="Lato" w:cs="Lato"/>
          <w:b/>
          <w:color w:val="000000"/>
          <w:sz w:val="18"/>
          <w:szCs w:val="18"/>
        </w:rPr>
      </w:pPr>
    </w:p>
    <w:sdt>
      <w:sdtPr>
        <w:id w:val="1093599951"/>
        <w:docPartObj>
          <w:docPartGallery w:val="Table of Contents"/>
          <w:docPartUnique/>
        </w:docPartObj>
      </w:sdtPr>
      <w:sdtEndPr/>
      <w:sdtContent>
        <w:p w:rsidR="00FC2496" w:rsidRDefault="00D3368F">
          <w:pPr>
            <w:pBdr>
              <w:top w:val="nil"/>
              <w:left w:val="nil"/>
              <w:bottom w:val="nil"/>
              <w:right w:val="nil"/>
              <w:between w:val="nil"/>
            </w:pBdr>
            <w:tabs>
              <w:tab w:val="right" w:pos="9062"/>
            </w:tabs>
            <w:spacing w:before="120"/>
            <w:ind w:left="220"/>
            <w:rPr>
              <w:rFonts w:ascii="Cambria" w:eastAsia="Cambria" w:hAnsi="Cambria" w:cs="Cambria"/>
              <w:color w:val="000000"/>
            </w:rPr>
          </w:pPr>
          <w:r>
            <w:fldChar w:fldCharType="begin"/>
          </w:r>
          <w:r>
            <w:instrText xml:space="preserve"> TOC \h \u \z \t "Heading 1,1,Heading 2,2,Heading 3,3,Heading 4,4,Heading 5,5,Heading 6,6,"</w:instrText>
          </w:r>
          <w:r>
            <w:fldChar w:fldCharType="separate"/>
          </w:r>
          <w:hyperlink w:anchor="_heading=h.111kx3o">
            <w:r>
              <w:rPr>
                <w:rFonts w:ascii="Lato" w:eastAsia="Lato" w:hAnsi="Lato" w:cs="Lato"/>
                <w:i/>
                <w:color w:val="000000"/>
                <w:sz w:val="20"/>
                <w:szCs w:val="20"/>
              </w:rPr>
              <w:t>ROZDZIAŁ I. PRZEPISY OGÓLNE</w:t>
            </w:r>
          </w:hyperlink>
          <w:hyperlink w:anchor="_heading=h.111kx3o">
            <w:r>
              <w:rPr>
                <w:rFonts w:ascii="Cambria" w:eastAsia="Cambria" w:hAnsi="Cambria" w:cs="Cambria"/>
                <w:i/>
                <w:color w:val="000000"/>
                <w:sz w:val="20"/>
                <w:szCs w:val="20"/>
              </w:rPr>
              <w:tab/>
              <w:t>4</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xvir7l">
            <w:r w:rsidR="00D3368F">
              <w:rPr>
                <w:rFonts w:ascii="Lato" w:eastAsia="Lato" w:hAnsi="Lato" w:cs="Lato"/>
                <w:color w:val="000000"/>
                <w:sz w:val="20"/>
                <w:szCs w:val="20"/>
              </w:rPr>
              <w:t>§ 1. [Słowniczek]</w:t>
            </w:r>
          </w:hyperlink>
          <w:hyperlink w:anchor="_heading=h.xvir7l">
            <w:r w:rsidR="00D3368F">
              <w:rPr>
                <w:rFonts w:ascii="Cambria" w:eastAsia="Cambria" w:hAnsi="Cambria" w:cs="Cambria"/>
                <w:color w:val="000000"/>
                <w:sz w:val="20"/>
                <w:szCs w:val="20"/>
              </w:rPr>
              <w:tab/>
              <w:t>4</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ljsd9k">
            <w:r w:rsidR="00D3368F">
              <w:rPr>
                <w:rFonts w:ascii="Lato" w:eastAsia="Lato" w:hAnsi="Lato" w:cs="Lato"/>
                <w:color w:val="000000"/>
                <w:sz w:val="20"/>
                <w:szCs w:val="20"/>
              </w:rPr>
              <w:t>§ 2. [Zakres regulacji]</w:t>
            </w:r>
          </w:hyperlink>
          <w:hyperlink w:anchor="_heading=h.1ljsd9k">
            <w:r w:rsidR="00D3368F">
              <w:rPr>
                <w:rFonts w:ascii="Cambria" w:eastAsia="Cambria" w:hAnsi="Cambria" w:cs="Cambria"/>
                <w:color w:val="000000"/>
                <w:sz w:val="20"/>
                <w:szCs w:val="20"/>
              </w:rPr>
              <w:tab/>
              <w:t>5</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45jfvxd">
            <w:r w:rsidR="00D3368F">
              <w:rPr>
                <w:rFonts w:ascii="Lato" w:eastAsia="Lato" w:hAnsi="Lato" w:cs="Lato"/>
                <w:color w:val="000000"/>
                <w:sz w:val="20"/>
                <w:szCs w:val="20"/>
              </w:rPr>
              <w:t>§ 3. [Oferta kształcenia]</w:t>
            </w:r>
          </w:hyperlink>
          <w:hyperlink w:anchor="_heading=h.45jfvxd">
            <w:r w:rsidR="00D3368F">
              <w:rPr>
                <w:rFonts w:ascii="Cambria" w:eastAsia="Cambria" w:hAnsi="Cambria" w:cs="Cambria"/>
                <w:color w:val="000000"/>
                <w:sz w:val="20"/>
                <w:szCs w:val="20"/>
              </w:rPr>
              <w:tab/>
              <w:t>5</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koq656">
            <w:r w:rsidR="00D3368F">
              <w:rPr>
                <w:rFonts w:ascii="Lato" w:eastAsia="Lato" w:hAnsi="Lato" w:cs="Lato"/>
                <w:color w:val="000000"/>
                <w:sz w:val="20"/>
                <w:szCs w:val="20"/>
              </w:rPr>
              <w:t>§ 4. [Przyjęcie na studia i nabycie praw studenta]</w:t>
            </w:r>
          </w:hyperlink>
          <w:hyperlink w:anchor="_heading=h.2koq656">
            <w:r w:rsidR="00D3368F">
              <w:rPr>
                <w:rFonts w:ascii="Cambria" w:eastAsia="Cambria" w:hAnsi="Cambria" w:cs="Cambria"/>
                <w:color w:val="000000"/>
                <w:sz w:val="20"/>
                <w:szCs w:val="20"/>
              </w:rPr>
              <w:tab/>
              <w:t>6</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zu0gcz">
            <w:r w:rsidR="00D3368F">
              <w:rPr>
                <w:rFonts w:ascii="Lato" w:eastAsia="Lato" w:hAnsi="Lato" w:cs="Lato"/>
                <w:color w:val="000000"/>
                <w:sz w:val="20"/>
                <w:szCs w:val="20"/>
              </w:rPr>
              <w:t>§ 5. [Zwierzchnik studentów]</w:t>
            </w:r>
          </w:hyperlink>
          <w:hyperlink w:anchor="_heading=h.zu0gcz">
            <w:r w:rsidR="00D3368F">
              <w:rPr>
                <w:rFonts w:ascii="Cambria" w:eastAsia="Cambria" w:hAnsi="Cambria" w:cs="Cambria"/>
                <w:color w:val="000000"/>
                <w:sz w:val="20"/>
                <w:szCs w:val="20"/>
              </w:rPr>
              <w:tab/>
              <w:t>6</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jtnz0s">
            <w:r w:rsidR="00D3368F">
              <w:rPr>
                <w:rFonts w:ascii="Lato" w:eastAsia="Lato" w:hAnsi="Lato" w:cs="Lato"/>
                <w:color w:val="000000"/>
                <w:sz w:val="20"/>
                <w:szCs w:val="20"/>
              </w:rPr>
              <w:t>§ 6. [Nadzór nad kształceniem]</w:t>
            </w:r>
          </w:hyperlink>
          <w:hyperlink w:anchor="_heading=h.3jtnz0s">
            <w:r w:rsidR="00D3368F">
              <w:rPr>
                <w:rFonts w:ascii="Cambria" w:eastAsia="Cambria" w:hAnsi="Cambria" w:cs="Cambria"/>
                <w:color w:val="000000"/>
                <w:sz w:val="20"/>
                <w:szCs w:val="20"/>
              </w:rPr>
              <w:tab/>
              <w:t>6</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yyy98l">
            <w:r w:rsidR="00D3368F">
              <w:rPr>
                <w:rFonts w:ascii="Lato" w:eastAsia="Lato" w:hAnsi="Lato" w:cs="Lato"/>
                <w:color w:val="000000"/>
                <w:sz w:val="20"/>
                <w:szCs w:val="20"/>
              </w:rPr>
              <w:t>§ 7. [Środki zaskarżenia]</w:t>
            </w:r>
          </w:hyperlink>
          <w:hyperlink w:anchor="_heading=h.1yyy98l">
            <w:r w:rsidR="00D3368F">
              <w:rPr>
                <w:rFonts w:ascii="Cambria" w:eastAsia="Cambria" w:hAnsi="Cambria" w:cs="Cambria"/>
                <w:color w:val="000000"/>
                <w:sz w:val="20"/>
                <w:szCs w:val="20"/>
              </w:rPr>
              <w:tab/>
              <w:t>6</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4iylrwe">
            <w:r w:rsidR="00D3368F">
              <w:rPr>
                <w:rFonts w:ascii="Lato" w:eastAsia="Lato" w:hAnsi="Lato" w:cs="Lato"/>
                <w:color w:val="000000"/>
                <w:sz w:val="20"/>
                <w:szCs w:val="20"/>
              </w:rPr>
              <w:t>§ 8. [Samorząd studencki]</w:t>
            </w:r>
          </w:hyperlink>
          <w:hyperlink w:anchor="_heading=h.4iylrwe">
            <w:r w:rsidR="00D3368F">
              <w:rPr>
                <w:rFonts w:ascii="Cambria" w:eastAsia="Cambria" w:hAnsi="Cambria" w:cs="Cambria"/>
                <w:color w:val="000000"/>
                <w:sz w:val="20"/>
                <w:szCs w:val="20"/>
              </w:rPr>
              <w:tab/>
              <w:t>7</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2y3w247">
            <w:r w:rsidR="00D3368F">
              <w:rPr>
                <w:rFonts w:ascii="Lato" w:eastAsia="Lato" w:hAnsi="Lato" w:cs="Lato"/>
                <w:i/>
                <w:color w:val="000000"/>
                <w:sz w:val="20"/>
                <w:szCs w:val="20"/>
              </w:rPr>
              <w:t>ROZDZIAŁ II. PRAWA I OBOWIĄZKI STUDENTA</w:t>
            </w:r>
          </w:hyperlink>
          <w:hyperlink w:anchor="_heading=h.2y3w247">
            <w:r w:rsidR="00D3368F">
              <w:rPr>
                <w:rFonts w:ascii="Cambria" w:eastAsia="Cambria" w:hAnsi="Cambria" w:cs="Cambria"/>
                <w:i/>
                <w:color w:val="000000"/>
                <w:sz w:val="20"/>
                <w:szCs w:val="20"/>
              </w:rPr>
              <w:tab/>
              <w:t>7</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d96cc0">
            <w:r w:rsidR="00D3368F">
              <w:rPr>
                <w:rFonts w:ascii="Lato" w:eastAsia="Lato" w:hAnsi="Lato" w:cs="Lato"/>
                <w:color w:val="000000"/>
                <w:sz w:val="20"/>
                <w:szCs w:val="20"/>
              </w:rPr>
              <w:t>§ 9. [Prawa studenta]</w:t>
            </w:r>
          </w:hyperlink>
          <w:hyperlink w:anchor="_heading=h.1d96cc0">
            <w:r w:rsidR="00D3368F">
              <w:rPr>
                <w:rFonts w:ascii="Cambria" w:eastAsia="Cambria" w:hAnsi="Cambria" w:cs="Cambria"/>
                <w:color w:val="000000"/>
                <w:sz w:val="20"/>
                <w:szCs w:val="20"/>
              </w:rPr>
              <w:tab/>
              <w:t>7</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x8tuzt">
            <w:r w:rsidR="00D3368F">
              <w:rPr>
                <w:rFonts w:ascii="Lato" w:eastAsia="Lato" w:hAnsi="Lato" w:cs="Lato"/>
                <w:color w:val="000000"/>
                <w:sz w:val="20"/>
                <w:szCs w:val="20"/>
              </w:rPr>
              <w:t>§ 10. [Obowiązki studenta]</w:t>
            </w:r>
          </w:hyperlink>
          <w:hyperlink w:anchor="_heading=h.3x8tuzt">
            <w:r w:rsidR="00D3368F">
              <w:rPr>
                <w:rFonts w:ascii="Cambria" w:eastAsia="Cambria" w:hAnsi="Cambria" w:cs="Cambria"/>
                <w:color w:val="000000"/>
                <w:sz w:val="20"/>
                <w:szCs w:val="20"/>
              </w:rPr>
              <w:tab/>
              <w:t>9</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ce457m">
            <w:r w:rsidR="00D3368F">
              <w:rPr>
                <w:rFonts w:ascii="Lato" w:eastAsia="Lato" w:hAnsi="Lato" w:cs="Lato"/>
                <w:color w:val="000000"/>
                <w:sz w:val="20"/>
                <w:szCs w:val="20"/>
              </w:rPr>
              <w:t>§ 11. [Wystawy i ekspozycje prac studentów]</w:t>
            </w:r>
          </w:hyperlink>
          <w:hyperlink w:anchor="_heading=h.2ce457m">
            <w:r w:rsidR="00D3368F">
              <w:rPr>
                <w:rFonts w:ascii="Cambria" w:eastAsia="Cambria" w:hAnsi="Cambria" w:cs="Cambria"/>
                <w:color w:val="000000"/>
                <w:sz w:val="20"/>
                <w:szCs w:val="20"/>
              </w:rPr>
              <w:tab/>
              <w:t>9</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rjefff">
            <w:r w:rsidR="00D3368F">
              <w:rPr>
                <w:rFonts w:ascii="Lato" w:eastAsia="Lato" w:hAnsi="Lato" w:cs="Lato"/>
                <w:color w:val="000000"/>
                <w:sz w:val="20"/>
                <w:szCs w:val="20"/>
              </w:rPr>
              <w:t>§ 12. [Staż absolwencki]</w:t>
            </w:r>
          </w:hyperlink>
          <w:hyperlink w:anchor="_heading=h.rjefff">
            <w:r w:rsidR="00D3368F">
              <w:rPr>
                <w:rFonts w:ascii="Cambria" w:eastAsia="Cambria" w:hAnsi="Cambria" w:cs="Cambria"/>
                <w:color w:val="000000"/>
                <w:sz w:val="20"/>
                <w:szCs w:val="20"/>
              </w:rPr>
              <w:tab/>
              <w:t>9</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bj1y38">
            <w:r w:rsidR="00D3368F">
              <w:rPr>
                <w:rFonts w:ascii="Lato" w:eastAsia="Lato" w:hAnsi="Lato" w:cs="Lato"/>
                <w:color w:val="000000"/>
                <w:sz w:val="20"/>
                <w:szCs w:val="20"/>
              </w:rPr>
              <w:t>§ 13. [Odpowiedzialność dyscyplinarna]</w:t>
            </w:r>
          </w:hyperlink>
          <w:hyperlink w:anchor="_heading=h.3bj1y38">
            <w:r w:rsidR="00D3368F">
              <w:rPr>
                <w:rFonts w:ascii="Cambria" w:eastAsia="Cambria" w:hAnsi="Cambria" w:cs="Cambria"/>
                <w:color w:val="000000"/>
                <w:sz w:val="20"/>
                <w:szCs w:val="20"/>
              </w:rPr>
              <w:tab/>
              <w:t>10</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qoc8b1">
            <w:r w:rsidR="00D3368F">
              <w:rPr>
                <w:rFonts w:ascii="Lato" w:eastAsia="Lato" w:hAnsi="Lato" w:cs="Lato"/>
                <w:color w:val="000000"/>
                <w:sz w:val="20"/>
                <w:szCs w:val="20"/>
              </w:rPr>
              <w:t>§ 14. [Obowiązek informowania]</w:t>
            </w:r>
          </w:hyperlink>
          <w:hyperlink w:anchor="_heading=h.1qoc8b1">
            <w:r w:rsidR="00D3368F">
              <w:rPr>
                <w:rFonts w:ascii="Cambria" w:eastAsia="Cambria" w:hAnsi="Cambria" w:cs="Cambria"/>
                <w:color w:val="000000"/>
                <w:sz w:val="20"/>
                <w:szCs w:val="20"/>
              </w:rPr>
              <w:tab/>
              <w:t>10</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4anzqyu">
            <w:r w:rsidR="00D3368F">
              <w:rPr>
                <w:rFonts w:ascii="Lato" w:eastAsia="Lato" w:hAnsi="Lato" w:cs="Lato"/>
                <w:i/>
                <w:color w:val="000000"/>
                <w:sz w:val="20"/>
                <w:szCs w:val="20"/>
              </w:rPr>
              <w:t>ROZDZIAŁ III. ORGANIZACJA STUDIÓW</w:t>
            </w:r>
          </w:hyperlink>
          <w:hyperlink w:anchor="_heading=h.4anzqyu">
            <w:r w:rsidR="00D3368F">
              <w:rPr>
                <w:rFonts w:ascii="Cambria" w:eastAsia="Cambria" w:hAnsi="Cambria" w:cs="Cambria"/>
                <w:i/>
                <w:color w:val="000000"/>
                <w:sz w:val="20"/>
                <w:szCs w:val="20"/>
              </w:rPr>
              <w:tab/>
              <w:t>10</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pta16n">
            <w:r w:rsidR="00D3368F">
              <w:rPr>
                <w:rFonts w:ascii="Lato" w:eastAsia="Lato" w:hAnsi="Lato" w:cs="Lato"/>
                <w:color w:val="000000"/>
                <w:sz w:val="20"/>
                <w:szCs w:val="20"/>
              </w:rPr>
              <w:t>§ 15. [Organizacja roku akademickiego]</w:t>
            </w:r>
          </w:hyperlink>
          <w:hyperlink w:anchor="_heading=h.2pta16n">
            <w:r w:rsidR="00D3368F">
              <w:rPr>
                <w:rFonts w:ascii="Cambria" w:eastAsia="Cambria" w:hAnsi="Cambria" w:cs="Cambria"/>
                <w:color w:val="000000"/>
                <w:sz w:val="20"/>
                <w:szCs w:val="20"/>
              </w:rPr>
              <w:tab/>
              <w:t>10</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4ykbeg">
            <w:r w:rsidR="00D3368F">
              <w:rPr>
                <w:rFonts w:ascii="Lato" w:eastAsia="Lato" w:hAnsi="Lato" w:cs="Lato"/>
                <w:color w:val="000000"/>
                <w:sz w:val="20"/>
                <w:szCs w:val="20"/>
              </w:rPr>
              <w:t>§ 16. [Programy studiów]</w:t>
            </w:r>
          </w:hyperlink>
          <w:hyperlink w:anchor="_heading=h.14ykbeg">
            <w:r w:rsidR="00D3368F">
              <w:rPr>
                <w:rFonts w:ascii="Cambria" w:eastAsia="Cambria" w:hAnsi="Cambria" w:cs="Cambria"/>
                <w:color w:val="000000"/>
                <w:sz w:val="20"/>
                <w:szCs w:val="20"/>
              </w:rPr>
              <w:tab/>
              <w:t>11</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oy7u29">
            <w:r w:rsidR="00D3368F">
              <w:rPr>
                <w:rFonts w:ascii="Lato" w:eastAsia="Lato" w:hAnsi="Lato" w:cs="Lato"/>
                <w:color w:val="000000"/>
                <w:sz w:val="20"/>
                <w:szCs w:val="20"/>
              </w:rPr>
              <w:t>§ 17. [Zasady zaliczania praktyk]</w:t>
            </w:r>
          </w:hyperlink>
          <w:hyperlink w:anchor="_heading=h.3oy7u29">
            <w:r w:rsidR="00D3368F">
              <w:rPr>
                <w:rFonts w:ascii="Cambria" w:eastAsia="Cambria" w:hAnsi="Cambria" w:cs="Cambria"/>
                <w:color w:val="000000"/>
                <w:sz w:val="20"/>
                <w:szCs w:val="20"/>
              </w:rPr>
              <w:tab/>
              <w:t>12</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43i4a2">
            <w:r w:rsidR="00D3368F">
              <w:rPr>
                <w:rFonts w:ascii="Lato" w:eastAsia="Lato" w:hAnsi="Lato" w:cs="Lato"/>
                <w:color w:val="000000"/>
                <w:sz w:val="20"/>
                <w:szCs w:val="20"/>
              </w:rPr>
              <w:t>§ 18. [Indywidualna Organizacja Studiów]</w:t>
            </w:r>
          </w:hyperlink>
          <w:hyperlink w:anchor="_heading=h.243i4a2">
            <w:r w:rsidR="00D3368F">
              <w:rPr>
                <w:rFonts w:ascii="Cambria" w:eastAsia="Cambria" w:hAnsi="Cambria" w:cs="Cambria"/>
                <w:color w:val="000000"/>
                <w:sz w:val="20"/>
                <w:szCs w:val="20"/>
              </w:rPr>
              <w:tab/>
              <w:t>12</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j8sehv">
            <w:r w:rsidR="00D3368F">
              <w:rPr>
                <w:rFonts w:ascii="Lato" w:eastAsia="Lato" w:hAnsi="Lato" w:cs="Lato"/>
                <w:color w:val="000000"/>
                <w:sz w:val="20"/>
                <w:szCs w:val="20"/>
              </w:rPr>
              <w:t>§ 19. [Indywidualny Program Studiów]</w:t>
            </w:r>
          </w:hyperlink>
          <w:hyperlink w:anchor="_heading=h.j8sehv">
            <w:r w:rsidR="00D3368F">
              <w:rPr>
                <w:rFonts w:ascii="Cambria" w:eastAsia="Cambria" w:hAnsi="Cambria" w:cs="Cambria"/>
                <w:color w:val="000000"/>
                <w:sz w:val="20"/>
                <w:szCs w:val="20"/>
              </w:rPr>
              <w:tab/>
              <w:t>12</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38fx5o">
            <w:r w:rsidR="00D3368F">
              <w:rPr>
                <w:rFonts w:ascii="Lato" w:eastAsia="Lato" w:hAnsi="Lato" w:cs="Lato"/>
                <w:color w:val="000000"/>
                <w:sz w:val="20"/>
                <w:szCs w:val="20"/>
              </w:rPr>
              <w:t>§ 20. [Indywidualny Plan Zajęć]</w:t>
            </w:r>
          </w:hyperlink>
          <w:hyperlink w:anchor="_heading=h.338fx5o">
            <w:r w:rsidR="00D3368F">
              <w:rPr>
                <w:rFonts w:ascii="Cambria" w:eastAsia="Cambria" w:hAnsi="Cambria" w:cs="Cambria"/>
                <w:color w:val="000000"/>
                <w:sz w:val="20"/>
                <w:szCs w:val="20"/>
              </w:rPr>
              <w:tab/>
              <w:t>13</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1idq7dh">
            <w:r w:rsidR="00D3368F">
              <w:rPr>
                <w:rFonts w:ascii="Lato" w:eastAsia="Lato" w:hAnsi="Lato" w:cs="Lato"/>
                <w:i/>
                <w:color w:val="000000"/>
                <w:sz w:val="20"/>
                <w:szCs w:val="20"/>
              </w:rPr>
              <w:t>ROZDZIAŁ IV. ORGANIZACJA ODBYWANIA STUDIÓW PRZEZ STUDENTÓW NIEPEŁNOSPRAWNYCH</w:t>
            </w:r>
          </w:hyperlink>
          <w:hyperlink w:anchor="_heading=h.1idq7dh">
            <w:r w:rsidR="00D3368F">
              <w:rPr>
                <w:rFonts w:ascii="Cambria" w:eastAsia="Cambria" w:hAnsi="Cambria" w:cs="Cambria"/>
                <w:i/>
                <w:color w:val="000000"/>
                <w:sz w:val="20"/>
                <w:szCs w:val="20"/>
              </w:rPr>
              <w:tab/>
              <w:t>14</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42ddq1a">
            <w:r w:rsidR="00D3368F">
              <w:rPr>
                <w:rFonts w:ascii="Lato" w:eastAsia="Lato" w:hAnsi="Lato" w:cs="Lato"/>
                <w:color w:val="000000"/>
                <w:sz w:val="20"/>
                <w:szCs w:val="20"/>
              </w:rPr>
              <w:t>§ 21. [Dostosowanie kształcenia do osób niepełnosprawnych]</w:t>
            </w:r>
          </w:hyperlink>
          <w:hyperlink w:anchor="_heading=h.42ddq1a">
            <w:r w:rsidR="00D3368F">
              <w:rPr>
                <w:rFonts w:ascii="Cambria" w:eastAsia="Cambria" w:hAnsi="Cambria" w:cs="Cambria"/>
                <w:color w:val="000000"/>
                <w:sz w:val="20"/>
                <w:szCs w:val="20"/>
              </w:rPr>
              <w:tab/>
              <w:t>14</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2hio093">
            <w:r w:rsidR="00D3368F">
              <w:rPr>
                <w:rFonts w:ascii="Lato" w:eastAsia="Lato" w:hAnsi="Lato" w:cs="Lato"/>
                <w:i/>
                <w:color w:val="000000"/>
                <w:sz w:val="20"/>
                <w:szCs w:val="20"/>
              </w:rPr>
              <w:t>ROZDZIAŁ V. PRZENIESIENIA, WZNOWIENIA</w:t>
            </w:r>
          </w:hyperlink>
          <w:hyperlink w:anchor="_heading=h.2hio093">
            <w:r w:rsidR="00D3368F">
              <w:rPr>
                <w:rFonts w:ascii="Cambria" w:eastAsia="Cambria" w:hAnsi="Cambria" w:cs="Cambria"/>
                <w:i/>
                <w:color w:val="000000"/>
                <w:sz w:val="20"/>
                <w:szCs w:val="20"/>
              </w:rPr>
              <w:tab/>
              <w:t>15</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wnyagw">
            <w:r w:rsidR="00D3368F">
              <w:rPr>
                <w:rFonts w:ascii="Lato" w:eastAsia="Lato" w:hAnsi="Lato" w:cs="Lato"/>
                <w:color w:val="000000"/>
                <w:sz w:val="20"/>
                <w:szCs w:val="20"/>
              </w:rPr>
              <w:t>§ 22. [Prawo do przeniesienia]</w:t>
            </w:r>
          </w:hyperlink>
          <w:hyperlink w:anchor="_heading=h.wnyagw">
            <w:r w:rsidR="00D3368F">
              <w:rPr>
                <w:rFonts w:ascii="Cambria" w:eastAsia="Cambria" w:hAnsi="Cambria" w:cs="Cambria"/>
                <w:color w:val="000000"/>
                <w:sz w:val="20"/>
                <w:szCs w:val="20"/>
              </w:rPr>
              <w:tab/>
              <w:t>15</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gnlt4p">
            <w:r w:rsidR="00D3368F">
              <w:rPr>
                <w:rFonts w:ascii="Lato" w:eastAsia="Lato" w:hAnsi="Lato" w:cs="Lato"/>
                <w:color w:val="000000"/>
                <w:sz w:val="20"/>
                <w:szCs w:val="20"/>
              </w:rPr>
              <w:t>§ 23. [Przeniesienie do innej uczelni]</w:t>
            </w:r>
          </w:hyperlink>
          <w:hyperlink w:anchor="_heading=h.3gnlt4p">
            <w:r w:rsidR="00D3368F">
              <w:rPr>
                <w:rFonts w:ascii="Cambria" w:eastAsia="Cambria" w:hAnsi="Cambria" w:cs="Cambria"/>
                <w:color w:val="000000"/>
                <w:sz w:val="20"/>
                <w:szCs w:val="20"/>
              </w:rPr>
              <w:tab/>
              <w:t>15</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vsw3ci">
            <w:r w:rsidR="00D3368F">
              <w:rPr>
                <w:rFonts w:ascii="Lato" w:eastAsia="Lato" w:hAnsi="Lato" w:cs="Lato"/>
                <w:color w:val="000000"/>
                <w:sz w:val="20"/>
                <w:szCs w:val="20"/>
              </w:rPr>
              <w:t>§ 24. [Przeniesienia z innej uczelni, przenoszenie osiągnięć]</w:t>
            </w:r>
          </w:hyperlink>
          <w:hyperlink w:anchor="_heading=h.1vsw3ci">
            <w:r w:rsidR="00D3368F">
              <w:rPr>
                <w:rFonts w:ascii="Cambria" w:eastAsia="Cambria" w:hAnsi="Cambria" w:cs="Cambria"/>
                <w:color w:val="000000"/>
                <w:sz w:val="20"/>
                <w:szCs w:val="20"/>
              </w:rPr>
              <w:tab/>
              <w:t>15</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4fsjm0b">
            <w:r w:rsidR="00D3368F">
              <w:rPr>
                <w:rFonts w:ascii="Lato" w:eastAsia="Lato" w:hAnsi="Lato" w:cs="Lato"/>
                <w:color w:val="000000"/>
                <w:sz w:val="20"/>
                <w:szCs w:val="20"/>
              </w:rPr>
              <w:t>§ 25. [Przeniesienie w ramach ASP]</w:t>
            </w:r>
          </w:hyperlink>
          <w:hyperlink w:anchor="_heading=h.4fsjm0b">
            <w:r w:rsidR="00D3368F">
              <w:rPr>
                <w:rFonts w:ascii="Cambria" w:eastAsia="Cambria" w:hAnsi="Cambria" w:cs="Cambria"/>
                <w:color w:val="000000"/>
                <w:sz w:val="20"/>
                <w:szCs w:val="20"/>
              </w:rPr>
              <w:tab/>
              <w:t>17</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uxtw84">
            <w:r w:rsidR="00D3368F">
              <w:rPr>
                <w:rFonts w:ascii="Lato" w:eastAsia="Lato" w:hAnsi="Lato" w:cs="Lato"/>
                <w:color w:val="000000"/>
                <w:sz w:val="20"/>
                <w:szCs w:val="20"/>
              </w:rPr>
              <w:t>§ 26. [Zmiany kierunku w ramach ASP]</w:t>
            </w:r>
          </w:hyperlink>
          <w:hyperlink w:anchor="_heading=h.2uxtw84">
            <w:r w:rsidR="00D3368F">
              <w:rPr>
                <w:rFonts w:ascii="Cambria" w:eastAsia="Cambria" w:hAnsi="Cambria" w:cs="Cambria"/>
                <w:color w:val="000000"/>
                <w:sz w:val="20"/>
                <w:szCs w:val="20"/>
              </w:rPr>
              <w:tab/>
              <w:t>17</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a346fx">
            <w:r w:rsidR="00D3368F">
              <w:rPr>
                <w:rFonts w:ascii="Lato" w:eastAsia="Lato" w:hAnsi="Lato" w:cs="Lato"/>
                <w:color w:val="000000"/>
                <w:sz w:val="20"/>
                <w:szCs w:val="20"/>
              </w:rPr>
              <w:t>§ 27. [Wznowienie studiów]</w:t>
            </w:r>
          </w:hyperlink>
          <w:hyperlink w:anchor="_heading=h.1a346fx">
            <w:r w:rsidR="00D3368F">
              <w:rPr>
                <w:rFonts w:ascii="Cambria" w:eastAsia="Cambria" w:hAnsi="Cambria" w:cs="Cambria"/>
                <w:color w:val="000000"/>
                <w:sz w:val="20"/>
                <w:szCs w:val="20"/>
              </w:rPr>
              <w:tab/>
              <w:t>17</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u2rp3q">
            <w:r w:rsidR="00D3368F">
              <w:rPr>
                <w:rFonts w:ascii="Lato" w:eastAsia="Lato" w:hAnsi="Lato" w:cs="Lato"/>
                <w:color w:val="000000"/>
                <w:sz w:val="20"/>
                <w:szCs w:val="20"/>
              </w:rPr>
              <w:t>§ 28. [Korzystanie z oferty ASP]</w:t>
            </w:r>
          </w:hyperlink>
          <w:hyperlink w:anchor="_heading=h.3u2rp3q">
            <w:r w:rsidR="00D3368F">
              <w:rPr>
                <w:rFonts w:ascii="Cambria" w:eastAsia="Cambria" w:hAnsi="Cambria" w:cs="Cambria"/>
                <w:color w:val="000000"/>
                <w:sz w:val="20"/>
                <w:szCs w:val="20"/>
              </w:rPr>
              <w:tab/>
              <w:t>18</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2981zbj">
            <w:r w:rsidR="00D3368F">
              <w:rPr>
                <w:rFonts w:ascii="Lato" w:eastAsia="Lato" w:hAnsi="Lato" w:cs="Lato"/>
                <w:i/>
                <w:color w:val="000000"/>
                <w:sz w:val="20"/>
                <w:szCs w:val="20"/>
              </w:rPr>
              <w:t>ROZDZIAŁ VI. STYPENDIA I STAŻE W INNYCH UCZELNIACH, W TYM ZAGRANICZNYCH</w:t>
            </w:r>
          </w:hyperlink>
          <w:hyperlink w:anchor="_heading=h.2981zbj">
            <w:r w:rsidR="00D3368F">
              <w:rPr>
                <w:rFonts w:ascii="Cambria" w:eastAsia="Cambria" w:hAnsi="Cambria" w:cs="Cambria"/>
                <w:i/>
                <w:color w:val="000000"/>
                <w:sz w:val="20"/>
                <w:szCs w:val="20"/>
              </w:rPr>
              <w:tab/>
              <w:t>18</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odc9jc">
            <w:r w:rsidR="00D3368F">
              <w:rPr>
                <w:rFonts w:ascii="Lato" w:eastAsia="Lato" w:hAnsi="Lato" w:cs="Lato"/>
                <w:color w:val="000000"/>
                <w:sz w:val="20"/>
                <w:szCs w:val="20"/>
              </w:rPr>
              <w:t>§ 29. [Wymiana międzyuczelniana]</w:t>
            </w:r>
          </w:hyperlink>
          <w:hyperlink w:anchor="_heading=h.odc9jc">
            <w:r w:rsidR="00D3368F">
              <w:rPr>
                <w:rFonts w:ascii="Cambria" w:eastAsia="Cambria" w:hAnsi="Cambria" w:cs="Cambria"/>
                <w:color w:val="000000"/>
                <w:sz w:val="20"/>
                <w:szCs w:val="20"/>
              </w:rPr>
              <w:tab/>
              <w:t>18</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8czs75">
            <w:r w:rsidR="00D3368F">
              <w:rPr>
                <w:rFonts w:ascii="Lato" w:eastAsia="Lato" w:hAnsi="Lato" w:cs="Lato"/>
                <w:color w:val="000000"/>
                <w:sz w:val="20"/>
                <w:szCs w:val="20"/>
              </w:rPr>
              <w:t>§ 30. [Wyjazdy indywidualne]</w:t>
            </w:r>
          </w:hyperlink>
          <w:hyperlink w:anchor="_heading=h.38czs75">
            <w:r w:rsidR="00D3368F">
              <w:rPr>
                <w:rFonts w:ascii="Cambria" w:eastAsia="Cambria" w:hAnsi="Cambria" w:cs="Cambria"/>
                <w:color w:val="000000"/>
                <w:sz w:val="20"/>
                <w:szCs w:val="20"/>
              </w:rPr>
              <w:tab/>
              <w:t>19</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nia2ey">
            <w:r w:rsidR="00D3368F">
              <w:rPr>
                <w:rFonts w:ascii="Lato" w:eastAsia="Lato" w:hAnsi="Lato" w:cs="Lato"/>
                <w:color w:val="000000"/>
                <w:sz w:val="20"/>
                <w:szCs w:val="20"/>
              </w:rPr>
              <w:t>§ 31. [Koszty]</w:t>
            </w:r>
          </w:hyperlink>
          <w:hyperlink w:anchor="_heading=h.1nia2ey">
            <w:r w:rsidR="00D3368F">
              <w:rPr>
                <w:rFonts w:ascii="Cambria" w:eastAsia="Cambria" w:hAnsi="Cambria" w:cs="Cambria"/>
                <w:color w:val="000000"/>
                <w:sz w:val="20"/>
                <w:szCs w:val="20"/>
              </w:rPr>
              <w:tab/>
              <w:t>19</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47hxl2r">
            <w:r w:rsidR="00D3368F">
              <w:rPr>
                <w:rFonts w:ascii="Lato" w:eastAsia="Lato" w:hAnsi="Lato" w:cs="Lato"/>
                <w:i/>
                <w:color w:val="000000"/>
                <w:sz w:val="20"/>
                <w:szCs w:val="20"/>
              </w:rPr>
              <w:t>ROZDZIAŁ VII. ZALICZENIE SEMESTRU ORAZ ROKU</w:t>
            </w:r>
          </w:hyperlink>
          <w:hyperlink w:anchor="_heading=h.47hxl2r">
            <w:r w:rsidR="00D3368F">
              <w:rPr>
                <w:rFonts w:ascii="Cambria" w:eastAsia="Cambria" w:hAnsi="Cambria" w:cs="Cambria"/>
                <w:i/>
                <w:color w:val="000000"/>
                <w:sz w:val="20"/>
                <w:szCs w:val="20"/>
              </w:rPr>
              <w:tab/>
              <w:t>20</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mn7vak">
            <w:r w:rsidR="00D3368F">
              <w:rPr>
                <w:rFonts w:ascii="Lato" w:eastAsia="Lato" w:hAnsi="Lato" w:cs="Lato"/>
                <w:color w:val="000000"/>
                <w:sz w:val="20"/>
                <w:szCs w:val="20"/>
              </w:rPr>
              <w:t>§ 32. [Warunki uzyskiwania zaliczeń]</w:t>
            </w:r>
          </w:hyperlink>
          <w:hyperlink w:anchor="_heading=h.2mn7vak">
            <w:r w:rsidR="00D3368F">
              <w:rPr>
                <w:rFonts w:ascii="Cambria" w:eastAsia="Cambria" w:hAnsi="Cambria" w:cs="Cambria"/>
                <w:color w:val="000000"/>
                <w:sz w:val="20"/>
                <w:szCs w:val="20"/>
              </w:rPr>
              <w:tab/>
              <w:t>20</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1si5id">
            <w:r w:rsidR="00D3368F">
              <w:rPr>
                <w:rFonts w:ascii="Lato" w:eastAsia="Lato" w:hAnsi="Lato" w:cs="Lato"/>
                <w:color w:val="000000"/>
                <w:sz w:val="20"/>
                <w:szCs w:val="20"/>
              </w:rPr>
              <w:t>§ 33. [Wymagana liczba punktów ECTS]</w:t>
            </w:r>
          </w:hyperlink>
          <w:hyperlink w:anchor="_heading=h.11si5id">
            <w:r w:rsidR="00D3368F">
              <w:rPr>
                <w:rFonts w:ascii="Cambria" w:eastAsia="Cambria" w:hAnsi="Cambria" w:cs="Cambria"/>
                <w:color w:val="000000"/>
                <w:sz w:val="20"/>
                <w:szCs w:val="20"/>
              </w:rPr>
              <w:tab/>
              <w:t>20</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ls5o66">
            <w:r w:rsidR="00D3368F">
              <w:rPr>
                <w:rFonts w:ascii="Lato" w:eastAsia="Lato" w:hAnsi="Lato" w:cs="Lato"/>
                <w:color w:val="000000"/>
                <w:sz w:val="20"/>
                <w:szCs w:val="20"/>
              </w:rPr>
              <w:t>§ 34. [Przystąpienie do zaliczeń i egzaminów, niedopuszczenie, niestawiennictwo, niezaliczenie]</w:t>
            </w:r>
          </w:hyperlink>
          <w:hyperlink w:anchor="_heading=h.3ls5o66">
            <w:r w:rsidR="00D3368F">
              <w:rPr>
                <w:rFonts w:ascii="Cambria" w:eastAsia="Cambria" w:hAnsi="Cambria" w:cs="Cambria"/>
                <w:color w:val="000000"/>
                <w:sz w:val="20"/>
                <w:szCs w:val="20"/>
              </w:rPr>
              <w:tab/>
              <w:t>21</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0xfydz">
            <w:r w:rsidR="00D3368F">
              <w:rPr>
                <w:rFonts w:ascii="Lato" w:eastAsia="Lato" w:hAnsi="Lato" w:cs="Lato"/>
                <w:color w:val="000000"/>
                <w:sz w:val="20"/>
                <w:szCs w:val="20"/>
              </w:rPr>
              <w:t>§ 35. [Zaliczenie przedmiotu]</w:t>
            </w:r>
          </w:hyperlink>
          <w:hyperlink w:anchor="_heading=h.20xfydz">
            <w:r w:rsidR="00D3368F">
              <w:rPr>
                <w:rFonts w:ascii="Cambria" w:eastAsia="Cambria" w:hAnsi="Cambria" w:cs="Cambria"/>
                <w:color w:val="000000"/>
                <w:sz w:val="20"/>
                <w:szCs w:val="20"/>
              </w:rPr>
              <w:tab/>
              <w:t>22</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4kx3h1s">
            <w:r w:rsidR="00D3368F">
              <w:rPr>
                <w:rFonts w:ascii="Lato" w:eastAsia="Lato" w:hAnsi="Lato" w:cs="Lato"/>
                <w:color w:val="000000"/>
                <w:sz w:val="20"/>
                <w:szCs w:val="20"/>
              </w:rPr>
              <w:t>§ 36. [Skala ocen]</w:t>
            </w:r>
          </w:hyperlink>
          <w:hyperlink w:anchor="_heading=h.4kx3h1s">
            <w:r w:rsidR="00D3368F">
              <w:rPr>
                <w:rFonts w:ascii="Cambria" w:eastAsia="Cambria" w:hAnsi="Cambria" w:cs="Cambria"/>
                <w:color w:val="000000"/>
                <w:sz w:val="20"/>
                <w:szCs w:val="20"/>
              </w:rPr>
              <w:tab/>
              <w:t>23</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02dr9l">
            <w:r w:rsidR="00D3368F">
              <w:rPr>
                <w:rFonts w:ascii="Lato" w:eastAsia="Lato" w:hAnsi="Lato" w:cs="Lato"/>
                <w:color w:val="000000"/>
                <w:sz w:val="20"/>
                <w:szCs w:val="20"/>
              </w:rPr>
              <w:t>§ 37. [Dodatkowa skala ocen]</w:t>
            </w:r>
          </w:hyperlink>
          <w:hyperlink w:anchor="_heading=h.302dr9l">
            <w:r w:rsidR="00D3368F">
              <w:rPr>
                <w:rFonts w:ascii="Cambria" w:eastAsia="Cambria" w:hAnsi="Cambria" w:cs="Cambria"/>
                <w:color w:val="000000"/>
                <w:sz w:val="20"/>
                <w:szCs w:val="20"/>
              </w:rPr>
              <w:tab/>
              <w:t>24</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f7o1he">
            <w:r w:rsidR="00D3368F">
              <w:rPr>
                <w:rFonts w:ascii="Lato" w:eastAsia="Lato" w:hAnsi="Lato" w:cs="Lato"/>
                <w:color w:val="000000"/>
                <w:sz w:val="20"/>
                <w:szCs w:val="20"/>
              </w:rPr>
              <w:t>§ 38. [Egzamin komisyjny]</w:t>
            </w:r>
          </w:hyperlink>
          <w:hyperlink w:anchor="_heading=h.1f7o1he">
            <w:r w:rsidR="00D3368F">
              <w:rPr>
                <w:rFonts w:ascii="Cambria" w:eastAsia="Cambria" w:hAnsi="Cambria" w:cs="Cambria"/>
                <w:color w:val="000000"/>
                <w:sz w:val="20"/>
                <w:szCs w:val="20"/>
              </w:rPr>
              <w:tab/>
              <w:t>25</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z7bk57">
            <w:r w:rsidR="00D3368F">
              <w:rPr>
                <w:rFonts w:ascii="Lato" w:eastAsia="Lato" w:hAnsi="Lato" w:cs="Lato"/>
                <w:color w:val="000000"/>
                <w:sz w:val="20"/>
                <w:szCs w:val="20"/>
              </w:rPr>
              <w:t>§ 39. [Zaliczenie pierwszego roku studiów]</w:t>
            </w:r>
          </w:hyperlink>
          <w:hyperlink w:anchor="_heading=h.3z7bk57">
            <w:r w:rsidR="00D3368F">
              <w:rPr>
                <w:rFonts w:ascii="Cambria" w:eastAsia="Cambria" w:hAnsi="Cambria" w:cs="Cambria"/>
                <w:color w:val="000000"/>
                <w:sz w:val="20"/>
                <w:szCs w:val="20"/>
              </w:rPr>
              <w:tab/>
              <w:t>25</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eclud0">
            <w:r w:rsidR="00D3368F">
              <w:rPr>
                <w:rFonts w:ascii="Lato" w:eastAsia="Lato" w:hAnsi="Lato" w:cs="Lato"/>
                <w:color w:val="000000"/>
                <w:sz w:val="20"/>
                <w:szCs w:val="20"/>
              </w:rPr>
              <w:t>§ 40. [Zaliczanie kolejnych semestrów]</w:t>
            </w:r>
          </w:hyperlink>
          <w:hyperlink w:anchor="_heading=h.2eclud0">
            <w:r w:rsidR="00D3368F">
              <w:rPr>
                <w:rFonts w:ascii="Cambria" w:eastAsia="Cambria" w:hAnsi="Cambria" w:cs="Cambria"/>
                <w:color w:val="000000"/>
                <w:sz w:val="20"/>
                <w:szCs w:val="20"/>
              </w:rPr>
              <w:tab/>
              <w:t>27</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thw4kt">
            <w:r w:rsidR="00D3368F">
              <w:rPr>
                <w:rFonts w:ascii="Lato" w:eastAsia="Lato" w:hAnsi="Lato" w:cs="Lato"/>
                <w:color w:val="000000"/>
                <w:sz w:val="20"/>
                <w:szCs w:val="20"/>
              </w:rPr>
              <w:t>§ 41. [Powtarzanie semestru lub roku, wpis warunkowy]</w:t>
            </w:r>
          </w:hyperlink>
          <w:hyperlink w:anchor="_heading=h.thw4kt">
            <w:r w:rsidR="00D3368F">
              <w:rPr>
                <w:rFonts w:ascii="Cambria" w:eastAsia="Cambria" w:hAnsi="Cambria" w:cs="Cambria"/>
                <w:color w:val="000000"/>
                <w:sz w:val="20"/>
                <w:szCs w:val="20"/>
              </w:rPr>
              <w:tab/>
              <w:t>28</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dhjn8m">
            <w:r w:rsidR="00D3368F">
              <w:rPr>
                <w:rFonts w:ascii="Lato" w:eastAsia="Lato" w:hAnsi="Lato" w:cs="Lato"/>
                <w:color w:val="000000"/>
                <w:sz w:val="20"/>
                <w:szCs w:val="20"/>
              </w:rPr>
              <w:t>§ 42. [Skreślenie z listy studentów]</w:t>
            </w:r>
          </w:hyperlink>
          <w:hyperlink w:anchor="_heading=h.3dhjn8m">
            <w:r w:rsidR="00D3368F">
              <w:rPr>
                <w:rFonts w:ascii="Cambria" w:eastAsia="Cambria" w:hAnsi="Cambria" w:cs="Cambria"/>
                <w:color w:val="000000"/>
                <w:sz w:val="20"/>
                <w:szCs w:val="20"/>
              </w:rPr>
              <w:tab/>
              <w:t>28</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1smtxgf">
            <w:r w:rsidR="00D3368F">
              <w:rPr>
                <w:rFonts w:ascii="Lato" w:eastAsia="Lato" w:hAnsi="Lato" w:cs="Lato"/>
                <w:i/>
                <w:color w:val="000000"/>
                <w:sz w:val="20"/>
                <w:szCs w:val="20"/>
              </w:rPr>
              <w:t>ROZDZIAŁ VIII. ODPŁATNOŚĆ ZA ZAJĘCIA</w:t>
            </w:r>
          </w:hyperlink>
          <w:hyperlink w:anchor="_heading=h.1smtxgf">
            <w:r w:rsidR="00D3368F">
              <w:rPr>
                <w:rFonts w:ascii="Cambria" w:eastAsia="Cambria" w:hAnsi="Cambria" w:cs="Cambria"/>
                <w:i/>
                <w:color w:val="000000"/>
                <w:sz w:val="20"/>
                <w:szCs w:val="20"/>
              </w:rPr>
              <w:tab/>
              <w:t>30</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4cmhg48">
            <w:r w:rsidR="00D3368F">
              <w:rPr>
                <w:rFonts w:ascii="Lato" w:eastAsia="Lato" w:hAnsi="Lato" w:cs="Lato"/>
                <w:color w:val="000000"/>
                <w:sz w:val="20"/>
                <w:szCs w:val="20"/>
              </w:rPr>
              <w:t>§ 43. [Opłaty za usługi edukacyjne]</w:t>
            </w:r>
          </w:hyperlink>
          <w:hyperlink w:anchor="_heading=h.4cmhg48">
            <w:r w:rsidR="00D3368F">
              <w:rPr>
                <w:rFonts w:ascii="Cambria" w:eastAsia="Cambria" w:hAnsi="Cambria" w:cs="Cambria"/>
                <w:color w:val="000000"/>
                <w:sz w:val="20"/>
                <w:szCs w:val="20"/>
              </w:rPr>
              <w:tab/>
              <w:t>30</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2rrrqc1">
            <w:r w:rsidR="00D3368F">
              <w:rPr>
                <w:rFonts w:ascii="Lato" w:eastAsia="Lato" w:hAnsi="Lato" w:cs="Lato"/>
                <w:i/>
                <w:color w:val="000000"/>
                <w:sz w:val="20"/>
                <w:szCs w:val="20"/>
              </w:rPr>
              <w:t>ROZDZIAŁ IX. URLOPY</w:t>
            </w:r>
          </w:hyperlink>
          <w:hyperlink w:anchor="_heading=h.2rrrqc1">
            <w:r w:rsidR="00D3368F">
              <w:rPr>
                <w:rFonts w:ascii="Cambria" w:eastAsia="Cambria" w:hAnsi="Cambria" w:cs="Cambria"/>
                <w:i/>
                <w:color w:val="000000"/>
                <w:sz w:val="20"/>
                <w:szCs w:val="20"/>
              </w:rPr>
              <w:tab/>
              <w:t>30</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6x20ju">
            <w:r w:rsidR="00D3368F">
              <w:rPr>
                <w:rFonts w:ascii="Lato" w:eastAsia="Lato" w:hAnsi="Lato" w:cs="Lato"/>
                <w:color w:val="000000"/>
                <w:sz w:val="20"/>
                <w:szCs w:val="20"/>
              </w:rPr>
              <w:t>§ 44. [Urlopy]</w:t>
            </w:r>
          </w:hyperlink>
          <w:hyperlink w:anchor="_heading=h.16x20ju">
            <w:r w:rsidR="00D3368F">
              <w:rPr>
                <w:rFonts w:ascii="Cambria" w:eastAsia="Cambria" w:hAnsi="Cambria" w:cs="Cambria"/>
                <w:color w:val="000000"/>
                <w:sz w:val="20"/>
                <w:szCs w:val="20"/>
              </w:rPr>
              <w:tab/>
              <w:t>30</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qwpj7n">
            <w:r w:rsidR="00D3368F">
              <w:rPr>
                <w:rFonts w:ascii="Lato" w:eastAsia="Lato" w:hAnsi="Lato" w:cs="Lato"/>
                <w:color w:val="000000"/>
                <w:sz w:val="20"/>
                <w:szCs w:val="20"/>
              </w:rPr>
              <w:t>§ 45. [Prawa studenckie w okresie urlopu]</w:t>
            </w:r>
          </w:hyperlink>
          <w:hyperlink w:anchor="_heading=h.3qwpj7n">
            <w:r w:rsidR="00D3368F">
              <w:rPr>
                <w:rFonts w:ascii="Cambria" w:eastAsia="Cambria" w:hAnsi="Cambria" w:cs="Cambria"/>
                <w:color w:val="000000"/>
                <w:sz w:val="20"/>
                <w:szCs w:val="20"/>
              </w:rPr>
              <w:tab/>
              <w:t>32</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61ztfg">
            <w:r w:rsidR="00D3368F">
              <w:rPr>
                <w:rFonts w:ascii="Lato" w:eastAsia="Lato" w:hAnsi="Lato" w:cs="Lato"/>
                <w:color w:val="000000"/>
                <w:sz w:val="20"/>
                <w:szCs w:val="20"/>
              </w:rPr>
              <w:t>§ 46. [Udzielanie i powrót z urlopu]</w:t>
            </w:r>
          </w:hyperlink>
          <w:hyperlink w:anchor="_heading=h.261ztfg">
            <w:r w:rsidR="00D3368F">
              <w:rPr>
                <w:rFonts w:ascii="Cambria" w:eastAsia="Cambria" w:hAnsi="Cambria" w:cs="Cambria"/>
                <w:color w:val="000000"/>
                <w:sz w:val="20"/>
                <w:szCs w:val="20"/>
              </w:rPr>
              <w:tab/>
              <w:t>32</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2iq8gzs">
            <w:r w:rsidR="00D3368F">
              <w:rPr>
                <w:rFonts w:ascii="Lato" w:eastAsia="Lato" w:hAnsi="Lato" w:cs="Lato"/>
                <w:i/>
                <w:color w:val="000000"/>
                <w:sz w:val="20"/>
                <w:szCs w:val="20"/>
              </w:rPr>
              <w:t>ROZDZIAŁ X. NAGRODY I WYRÓŻNIENIA</w:t>
            </w:r>
          </w:hyperlink>
          <w:hyperlink w:anchor="_heading=h.2iq8gzs">
            <w:r w:rsidR="00D3368F">
              <w:rPr>
                <w:rFonts w:ascii="Cambria" w:eastAsia="Cambria" w:hAnsi="Cambria" w:cs="Cambria"/>
                <w:i/>
                <w:color w:val="000000"/>
                <w:sz w:val="20"/>
                <w:szCs w:val="20"/>
              </w:rPr>
              <w:tab/>
              <w:t>32</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l7a3n9">
            <w:r w:rsidR="00D3368F">
              <w:rPr>
                <w:rFonts w:ascii="Lato" w:eastAsia="Lato" w:hAnsi="Lato" w:cs="Lato"/>
                <w:color w:val="000000"/>
                <w:sz w:val="20"/>
                <w:szCs w:val="20"/>
              </w:rPr>
              <w:t>§ 47. [Nagrody i wyróżnienia]</w:t>
            </w:r>
          </w:hyperlink>
          <w:hyperlink w:anchor="_heading=h.l7a3n9">
            <w:r w:rsidR="00D3368F">
              <w:rPr>
                <w:rFonts w:ascii="Cambria" w:eastAsia="Cambria" w:hAnsi="Cambria" w:cs="Cambria"/>
                <w:color w:val="000000"/>
                <w:sz w:val="20"/>
                <w:szCs w:val="20"/>
              </w:rPr>
              <w:tab/>
              <w:t>32</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56xmb2">
            <w:r w:rsidR="00D3368F">
              <w:rPr>
                <w:rFonts w:ascii="Lato" w:eastAsia="Lato" w:hAnsi="Lato" w:cs="Lato"/>
                <w:color w:val="000000"/>
                <w:sz w:val="20"/>
                <w:szCs w:val="20"/>
              </w:rPr>
              <w:t>§ 48. [Dyplom z wyróżnieniem]</w:t>
            </w:r>
          </w:hyperlink>
          <w:hyperlink w:anchor="_heading=h.356xmb2">
            <w:r w:rsidR="00D3368F">
              <w:rPr>
                <w:rFonts w:ascii="Cambria" w:eastAsia="Cambria" w:hAnsi="Cambria" w:cs="Cambria"/>
                <w:color w:val="000000"/>
                <w:sz w:val="20"/>
                <w:szCs w:val="20"/>
              </w:rPr>
              <w:tab/>
              <w:t>33</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2w5ecyt">
            <w:r w:rsidR="00D3368F">
              <w:rPr>
                <w:rFonts w:ascii="Lato" w:eastAsia="Lato" w:hAnsi="Lato" w:cs="Lato"/>
                <w:i/>
                <w:color w:val="000000"/>
                <w:sz w:val="20"/>
                <w:szCs w:val="20"/>
              </w:rPr>
              <w:t>ROZDZIAŁ XI. PRACA DYPLOMOWA, LICENCJACKI EGZAMIN DYPLOMOWY, UKOŃCZENIE STUDIÓW PIERWSZEGO STOPNIA</w:t>
            </w:r>
          </w:hyperlink>
          <w:hyperlink w:anchor="_heading=h.2w5ecyt">
            <w:r w:rsidR="00D3368F">
              <w:rPr>
                <w:rFonts w:ascii="Cambria" w:eastAsia="Cambria" w:hAnsi="Cambria" w:cs="Cambria"/>
                <w:i/>
                <w:color w:val="000000"/>
                <w:sz w:val="20"/>
                <w:szCs w:val="20"/>
              </w:rPr>
              <w:tab/>
              <w:t>34</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kc7wiv">
            <w:r w:rsidR="00D3368F">
              <w:rPr>
                <w:rFonts w:ascii="Lato" w:eastAsia="Lato" w:hAnsi="Lato" w:cs="Lato"/>
                <w:color w:val="000000"/>
                <w:sz w:val="20"/>
                <w:szCs w:val="20"/>
              </w:rPr>
              <w:t>§ 49. [Praca licencjacka i egzamin licencjacki]</w:t>
            </w:r>
          </w:hyperlink>
          <w:hyperlink w:anchor="_heading=h.1kc7wiv">
            <w:r w:rsidR="00D3368F">
              <w:rPr>
                <w:rFonts w:ascii="Cambria" w:eastAsia="Cambria" w:hAnsi="Cambria" w:cs="Cambria"/>
                <w:color w:val="000000"/>
                <w:sz w:val="20"/>
                <w:szCs w:val="20"/>
              </w:rPr>
              <w:tab/>
              <w:t>34</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44bvf6o">
            <w:r w:rsidR="00D3368F">
              <w:rPr>
                <w:rFonts w:ascii="Lato" w:eastAsia="Lato" w:hAnsi="Lato" w:cs="Lato"/>
                <w:color w:val="000000"/>
                <w:sz w:val="20"/>
                <w:szCs w:val="20"/>
              </w:rPr>
              <w:t>§ 50. [Organizacja egzaminów licencjackich]</w:t>
            </w:r>
          </w:hyperlink>
          <w:hyperlink w:anchor="_heading=h.44bvf6o">
            <w:r w:rsidR="00D3368F">
              <w:rPr>
                <w:rFonts w:ascii="Cambria" w:eastAsia="Cambria" w:hAnsi="Cambria" w:cs="Cambria"/>
                <w:color w:val="000000"/>
                <w:sz w:val="20"/>
                <w:szCs w:val="20"/>
              </w:rPr>
              <w:tab/>
              <w:t>35</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jh5peh">
            <w:r w:rsidR="00D3368F">
              <w:rPr>
                <w:rFonts w:ascii="Lato" w:eastAsia="Lato" w:hAnsi="Lato" w:cs="Lato"/>
                <w:color w:val="000000"/>
                <w:sz w:val="20"/>
                <w:szCs w:val="20"/>
              </w:rPr>
              <w:t>§ 51. [Promotor i recenzent pracy licencjackiej]</w:t>
            </w:r>
          </w:hyperlink>
          <w:hyperlink w:anchor="_heading=h.2jh5peh">
            <w:r w:rsidR="00D3368F">
              <w:rPr>
                <w:rFonts w:ascii="Cambria" w:eastAsia="Cambria" w:hAnsi="Cambria" w:cs="Cambria"/>
                <w:color w:val="000000"/>
                <w:sz w:val="20"/>
                <w:szCs w:val="20"/>
              </w:rPr>
              <w:tab/>
              <w:t>36</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ymfzma">
            <w:r w:rsidR="00D3368F">
              <w:rPr>
                <w:rFonts w:ascii="Lato" w:eastAsia="Lato" w:hAnsi="Lato" w:cs="Lato"/>
                <w:color w:val="000000"/>
                <w:sz w:val="20"/>
                <w:szCs w:val="20"/>
              </w:rPr>
              <w:t>§ 52. [Niezdanie lub nieprzystąpienie do egzaminu licencjackiego]</w:t>
            </w:r>
          </w:hyperlink>
          <w:hyperlink w:anchor="_heading=h.ymfzma">
            <w:r w:rsidR="00D3368F">
              <w:rPr>
                <w:rFonts w:ascii="Cambria" w:eastAsia="Cambria" w:hAnsi="Cambria" w:cs="Cambria"/>
                <w:color w:val="000000"/>
                <w:sz w:val="20"/>
                <w:szCs w:val="20"/>
              </w:rPr>
              <w:tab/>
              <w:t>37</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im3ia3">
            <w:r w:rsidR="00D3368F">
              <w:rPr>
                <w:rFonts w:ascii="Lato" w:eastAsia="Lato" w:hAnsi="Lato" w:cs="Lato"/>
                <w:color w:val="000000"/>
                <w:sz w:val="20"/>
                <w:szCs w:val="20"/>
              </w:rPr>
              <w:t>§ 53. [Przebieg egzaminu licencjackiego]</w:t>
            </w:r>
          </w:hyperlink>
          <w:hyperlink w:anchor="_heading=h.3im3ia3">
            <w:r w:rsidR="00D3368F">
              <w:rPr>
                <w:rFonts w:ascii="Cambria" w:eastAsia="Cambria" w:hAnsi="Cambria" w:cs="Cambria"/>
                <w:color w:val="000000"/>
                <w:sz w:val="20"/>
                <w:szCs w:val="20"/>
              </w:rPr>
              <w:tab/>
              <w:t>38</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xrdshw">
            <w:r w:rsidR="00D3368F">
              <w:rPr>
                <w:rFonts w:ascii="Lato" w:eastAsia="Lato" w:hAnsi="Lato" w:cs="Lato"/>
                <w:color w:val="000000"/>
                <w:sz w:val="20"/>
                <w:szCs w:val="20"/>
              </w:rPr>
              <w:t>§ 54. [Dyplom ukończenia studiów]</w:t>
            </w:r>
          </w:hyperlink>
          <w:hyperlink w:anchor="_heading=h.1xrdshw">
            <w:r w:rsidR="00D3368F">
              <w:rPr>
                <w:rFonts w:ascii="Cambria" w:eastAsia="Cambria" w:hAnsi="Cambria" w:cs="Cambria"/>
                <w:color w:val="000000"/>
                <w:sz w:val="20"/>
                <w:szCs w:val="20"/>
              </w:rPr>
              <w:tab/>
              <w:t>38</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4hr1b5p">
            <w:r w:rsidR="00D3368F">
              <w:rPr>
                <w:rFonts w:ascii="Lato" w:eastAsia="Lato" w:hAnsi="Lato" w:cs="Lato"/>
                <w:i/>
                <w:color w:val="000000"/>
                <w:sz w:val="20"/>
                <w:szCs w:val="20"/>
              </w:rPr>
              <w:t>ROZDZIAŁ XII. MAGISTERSKA PRACA DYPLOMOWA, MAGISTERSKI EGZAMIN DYPLOMOWY, UKOŃCZENIE STUDIÓW DRUGIEGO STOPNIA LUB JEDNOLITYCH STUDIÓW MAGISTERSKICH</w:t>
            </w:r>
          </w:hyperlink>
          <w:hyperlink w:anchor="_heading=h.4hr1b5p">
            <w:r w:rsidR="00D3368F">
              <w:rPr>
                <w:rFonts w:ascii="Cambria" w:eastAsia="Cambria" w:hAnsi="Cambria" w:cs="Cambria"/>
                <w:i/>
                <w:color w:val="000000"/>
                <w:sz w:val="20"/>
                <w:szCs w:val="20"/>
              </w:rPr>
              <w:tab/>
              <w:t>39</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wwbldi">
            <w:r w:rsidR="00D3368F">
              <w:rPr>
                <w:rFonts w:ascii="Lato" w:eastAsia="Lato" w:hAnsi="Lato" w:cs="Lato"/>
                <w:color w:val="000000"/>
                <w:sz w:val="20"/>
                <w:szCs w:val="20"/>
              </w:rPr>
              <w:t>§ 55. [Praca magisterska i egzamin magisterski]</w:t>
            </w:r>
          </w:hyperlink>
          <w:hyperlink w:anchor="_heading=h.2wwbldi">
            <w:r w:rsidR="00D3368F">
              <w:rPr>
                <w:rFonts w:ascii="Cambria" w:eastAsia="Cambria" w:hAnsi="Cambria" w:cs="Cambria"/>
                <w:color w:val="000000"/>
                <w:sz w:val="20"/>
                <w:szCs w:val="20"/>
              </w:rPr>
              <w:tab/>
              <w:t>39</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1c1lvlb">
            <w:r w:rsidR="00D3368F">
              <w:rPr>
                <w:rFonts w:ascii="Lato" w:eastAsia="Lato" w:hAnsi="Lato" w:cs="Lato"/>
                <w:color w:val="000000"/>
                <w:sz w:val="20"/>
                <w:szCs w:val="20"/>
              </w:rPr>
              <w:t>§ 56. [Organizacja egzaminów magisterskich]</w:t>
            </w:r>
          </w:hyperlink>
          <w:hyperlink w:anchor="_heading=h.1c1lvlb">
            <w:r w:rsidR="00D3368F">
              <w:rPr>
                <w:rFonts w:ascii="Cambria" w:eastAsia="Cambria" w:hAnsi="Cambria" w:cs="Cambria"/>
                <w:color w:val="000000"/>
                <w:sz w:val="20"/>
                <w:szCs w:val="20"/>
              </w:rPr>
              <w:tab/>
              <w:t>41</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w19e94">
            <w:r w:rsidR="00D3368F">
              <w:rPr>
                <w:rFonts w:ascii="Lato" w:eastAsia="Lato" w:hAnsi="Lato" w:cs="Lato"/>
                <w:color w:val="000000"/>
                <w:sz w:val="20"/>
                <w:szCs w:val="20"/>
              </w:rPr>
              <w:t>§ 57. [Promotor i recenzent pracy magisterskiej]</w:t>
            </w:r>
          </w:hyperlink>
          <w:hyperlink w:anchor="_heading=h.3w19e94">
            <w:r w:rsidR="00D3368F">
              <w:rPr>
                <w:rFonts w:ascii="Cambria" w:eastAsia="Cambria" w:hAnsi="Cambria" w:cs="Cambria"/>
                <w:color w:val="000000"/>
                <w:sz w:val="20"/>
                <w:szCs w:val="20"/>
              </w:rPr>
              <w:tab/>
              <w:t>42</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2b6jogx">
            <w:r w:rsidR="00D3368F">
              <w:rPr>
                <w:rFonts w:ascii="Lato" w:eastAsia="Lato" w:hAnsi="Lato" w:cs="Lato"/>
                <w:color w:val="000000"/>
                <w:sz w:val="20"/>
                <w:szCs w:val="20"/>
              </w:rPr>
              <w:t>§ 58. [Niezdanie lub nieprzystąpienie do egzaminu magisterskiego]</w:t>
            </w:r>
          </w:hyperlink>
          <w:hyperlink w:anchor="_heading=h.2b6jogx">
            <w:r w:rsidR="00D3368F">
              <w:rPr>
                <w:rFonts w:ascii="Cambria" w:eastAsia="Cambria" w:hAnsi="Cambria" w:cs="Cambria"/>
                <w:color w:val="000000"/>
                <w:sz w:val="20"/>
                <w:szCs w:val="20"/>
              </w:rPr>
              <w:tab/>
              <w:t>43</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qbtyoq">
            <w:r w:rsidR="00D3368F">
              <w:rPr>
                <w:rFonts w:ascii="Lato" w:eastAsia="Lato" w:hAnsi="Lato" w:cs="Lato"/>
                <w:color w:val="000000"/>
                <w:sz w:val="20"/>
                <w:szCs w:val="20"/>
              </w:rPr>
              <w:t>§ 59. [Przebieg egzaminu magisterskiego]</w:t>
            </w:r>
          </w:hyperlink>
          <w:hyperlink w:anchor="_heading=h.qbtyoq">
            <w:r w:rsidR="00D3368F">
              <w:rPr>
                <w:rFonts w:ascii="Cambria" w:eastAsia="Cambria" w:hAnsi="Cambria" w:cs="Cambria"/>
                <w:color w:val="000000"/>
                <w:sz w:val="20"/>
                <w:szCs w:val="20"/>
              </w:rPr>
              <w:tab/>
              <w:t>44</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3abhhcj">
            <w:r w:rsidR="00D3368F">
              <w:rPr>
                <w:rFonts w:ascii="Lato" w:eastAsia="Lato" w:hAnsi="Lato" w:cs="Lato"/>
                <w:color w:val="000000"/>
                <w:sz w:val="20"/>
                <w:szCs w:val="20"/>
              </w:rPr>
              <w:t>§ 60. [Dyplom ukończenia studiów]</w:t>
            </w:r>
          </w:hyperlink>
          <w:hyperlink w:anchor="_heading=h.3abhhcj">
            <w:r w:rsidR="00D3368F">
              <w:rPr>
                <w:rFonts w:ascii="Cambria" w:eastAsia="Cambria" w:hAnsi="Cambria" w:cs="Cambria"/>
                <w:color w:val="000000"/>
                <w:sz w:val="20"/>
                <w:szCs w:val="20"/>
              </w:rPr>
              <w:tab/>
              <w:t>44</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1pgrrkc">
            <w:r w:rsidR="00D3368F">
              <w:rPr>
                <w:rFonts w:ascii="Lato" w:eastAsia="Lato" w:hAnsi="Lato" w:cs="Lato"/>
                <w:i/>
                <w:color w:val="000000"/>
                <w:sz w:val="20"/>
                <w:szCs w:val="20"/>
              </w:rPr>
              <w:t>ROZDZIAŁ XIII. PRZEPISY KOŃCOWE</w:t>
            </w:r>
          </w:hyperlink>
          <w:hyperlink w:anchor="_heading=h.1pgrrkc">
            <w:r w:rsidR="00D3368F">
              <w:rPr>
                <w:rFonts w:ascii="Cambria" w:eastAsia="Cambria" w:hAnsi="Cambria" w:cs="Cambria"/>
                <w:i/>
                <w:color w:val="000000"/>
                <w:sz w:val="20"/>
                <w:szCs w:val="20"/>
              </w:rPr>
              <w:tab/>
              <w:t>45</w:t>
            </w:r>
          </w:hyperlink>
        </w:p>
        <w:p w:rsidR="00FC2496" w:rsidRDefault="00467534">
          <w:pPr>
            <w:pBdr>
              <w:top w:val="nil"/>
              <w:left w:val="nil"/>
              <w:bottom w:val="nil"/>
              <w:right w:val="nil"/>
              <w:between w:val="nil"/>
            </w:pBdr>
            <w:tabs>
              <w:tab w:val="right" w:pos="9062"/>
            </w:tabs>
            <w:ind w:left="440"/>
            <w:rPr>
              <w:rFonts w:ascii="Cambria" w:eastAsia="Cambria" w:hAnsi="Cambria" w:cs="Cambria"/>
              <w:color w:val="000000"/>
            </w:rPr>
          </w:pPr>
          <w:hyperlink w:anchor="_heading=h.49gfa85">
            <w:r w:rsidR="00D3368F">
              <w:rPr>
                <w:rFonts w:ascii="Lato" w:eastAsia="Lato" w:hAnsi="Lato" w:cs="Lato"/>
                <w:color w:val="000000"/>
                <w:sz w:val="20"/>
                <w:szCs w:val="20"/>
              </w:rPr>
              <w:t>§ 61. [Przepisy końcowe, przejściowe i wprowadzające]</w:t>
            </w:r>
          </w:hyperlink>
          <w:hyperlink w:anchor="_heading=h.49gfa85">
            <w:r w:rsidR="00D3368F">
              <w:rPr>
                <w:rFonts w:ascii="Cambria" w:eastAsia="Cambria" w:hAnsi="Cambria" w:cs="Cambria"/>
                <w:color w:val="000000"/>
                <w:sz w:val="20"/>
                <w:szCs w:val="20"/>
              </w:rPr>
              <w:tab/>
              <w:t>45</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2olpkfy">
            <w:r w:rsidR="00D3368F">
              <w:rPr>
                <w:rFonts w:ascii="Lato" w:eastAsia="Lato" w:hAnsi="Lato" w:cs="Lato"/>
                <w:i/>
                <w:color w:val="000000"/>
                <w:sz w:val="20"/>
                <w:szCs w:val="20"/>
              </w:rPr>
              <w:t>ZAŁĄCZNIK NR 1</w:t>
            </w:r>
          </w:hyperlink>
          <w:hyperlink w:anchor="_heading=h.2olpkfy">
            <w:r w:rsidR="00D3368F">
              <w:rPr>
                <w:rFonts w:ascii="Cambria" w:eastAsia="Cambria" w:hAnsi="Cambria" w:cs="Cambria"/>
                <w:i/>
                <w:color w:val="000000"/>
                <w:sz w:val="20"/>
                <w:szCs w:val="20"/>
              </w:rPr>
              <w:tab/>
              <w:t>47</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13qzunr">
            <w:r w:rsidR="00D3368F">
              <w:rPr>
                <w:rFonts w:ascii="Lato" w:eastAsia="Lato" w:hAnsi="Lato" w:cs="Lato"/>
                <w:i/>
                <w:color w:val="000000"/>
                <w:sz w:val="20"/>
                <w:szCs w:val="20"/>
              </w:rPr>
              <w:t>ZAŁĄCZNIK NR 2</w:t>
            </w:r>
          </w:hyperlink>
          <w:hyperlink w:anchor="_heading=h.13qzunr">
            <w:r w:rsidR="00D3368F">
              <w:rPr>
                <w:rFonts w:ascii="Cambria" w:eastAsia="Cambria" w:hAnsi="Cambria" w:cs="Cambria"/>
                <w:i/>
                <w:color w:val="000000"/>
                <w:sz w:val="20"/>
                <w:szCs w:val="20"/>
              </w:rPr>
              <w:tab/>
              <w:t>48</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3nqndbk">
            <w:r w:rsidR="00D3368F">
              <w:rPr>
                <w:rFonts w:ascii="Lato" w:eastAsia="Lato" w:hAnsi="Lato" w:cs="Lato"/>
                <w:i/>
                <w:color w:val="000000"/>
                <w:sz w:val="20"/>
                <w:szCs w:val="20"/>
              </w:rPr>
              <w:t>ZAŁĄCZNIK NR 3</w:t>
            </w:r>
          </w:hyperlink>
          <w:hyperlink w:anchor="_heading=h.3nqndbk">
            <w:r w:rsidR="00D3368F">
              <w:rPr>
                <w:rFonts w:ascii="Cambria" w:eastAsia="Cambria" w:hAnsi="Cambria" w:cs="Cambria"/>
                <w:i/>
                <w:color w:val="000000"/>
                <w:sz w:val="20"/>
                <w:szCs w:val="20"/>
              </w:rPr>
              <w:tab/>
              <w:t>49</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22vxnjd">
            <w:r w:rsidR="00D3368F">
              <w:rPr>
                <w:rFonts w:ascii="Lato" w:eastAsia="Lato" w:hAnsi="Lato" w:cs="Lato"/>
                <w:i/>
                <w:color w:val="000000"/>
                <w:sz w:val="20"/>
                <w:szCs w:val="20"/>
              </w:rPr>
              <w:t>ZAŁĄCZNIK NR 4</w:t>
            </w:r>
          </w:hyperlink>
          <w:hyperlink w:anchor="_heading=h.22vxnjd">
            <w:r w:rsidR="00D3368F">
              <w:rPr>
                <w:rFonts w:ascii="Cambria" w:eastAsia="Cambria" w:hAnsi="Cambria" w:cs="Cambria"/>
                <w:i/>
                <w:color w:val="000000"/>
                <w:sz w:val="20"/>
                <w:szCs w:val="20"/>
              </w:rPr>
              <w:tab/>
              <w:t>50</w:t>
            </w:r>
          </w:hyperlink>
        </w:p>
        <w:p w:rsidR="00FC2496" w:rsidRDefault="00467534">
          <w:pPr>
            <w:pBdr>
              <w:top w:val="nil"/>
              <w:left w:val="nil"/>
              <w:bottom w:val="nil"/>
              <w:right w:val="nil"/>
              <w:between w:val="nil"/>
            </w:pBdr>
            <w:tabs>
              <w:tab w:val="right" w:pos="9062"/>
            </w:tabs>
            <w:spacing w:before="120"/>
            <w:ind w:left="220"/>
            <w:rPr>
              <w:rFonts w:ascii="Cambria" w:eastAsia="Cambria" w:hAnsi="Cambria" w:cs="Cambria"/>
              <w:color w:val="000000"/>
            </w:rPr>
          </w:pPr>
          <w:hyperlink w:anchor="_heading=h.i17xr6">
            <w:r w:rsidR="00D3368F">
              <w:rPr>
                <w:rFonts w:ascii="Lato" w:eastAsia="Lato" w:hAnsi="Lato" w:cs="Lato"/>
                <w:i/>
                <w:color w:val="000000"/>
                <w:sz w:val="20"/>
                <w:szCs w:val="20"/>
              </w:rPr>
              <w:t>ZAŁĄCZNIK NR 5</w:t>
            </w:r>
          </w:hyperlink>
          <w:hyperlink w:anchor="_heading=h.i17xr6">
            <w:r w:rsidR="00D3368F">
              <w:rPr>
                <w:rFonts w:ascii="Cambria" w:eastAsia="Cambria" w:hAnsi="Cambria" w:cs="Cambria"/>
                <w:i/>
                <w:color w:val="000000"/>
                <w:sz w:val="20"/>
                <w:szCs w:val="20"/>
              </w:rPr>
              <w:tab/>
              <w:t>51</w:t>
            </w:r>
          </w:hyperlink>
        </w:p>
        <w:p w:rsidR="00FC2496" w:rsidRDefault="00D3368F">
          <w:pPr>
            <w:rPr>
              <w:rFonts w:ascii="Lato" w:eastAsia="Lato" w:hAnsi="Lato" w:cs="Lato"/>
              <w:color w:val="000000"/>
            </w:rPr>
          </w:pPr>
          <w:r>
            <w:fldChar w:fldCharType="end"/>
          </w:r>
        </w:p>
      </w:sdtContent>
    </w:sdt>
    <w:p w:rsidR="00FC2496" w:rsidRDefault="00FC2496">
      <w:pPr>
        <w:rPr>
          <w:rFonts w:ascii="Lato" w:eastAsia="Lato" w:hAnsi="Lato" w:cs="Lato"/>
          <w:b/>
          <w:color w:val="000000"/>
          <w:sz w:val="24"/>
          <w:szCs w:val="24"/>
        </w:rPr>
      </w:pPr>
    </w:p>
    <w:p w:rsidR="00FC2496" w:rsidRDefault="00D3368F">
      <w:pPr>
        <w:rPr>
          <w:rFonts w:ascii="Lato" w:eastAsia="Lato" w:hAnsi="Lato" w:cs="Lato"/>
          <w:b/>
          <w:color w:val="000000"/>
          <w:sz w:val="24"/>
          <w:szCs w:val="24"/>
        </w:rPr>
      </w:pPr>
      <w:bookmarkStart w:id="3" w:name="_heading=h.3znysh7" w:colFirst="0" w:colLast="0"/>
      <w:bookmarkEnd w:id="3"/>
      <w:r>
        <w:br w:type="page"/>
      </w:r>
    </w:p>
    <w:p w:rsidR="00FC2496" w:rsidRDefault="00D3368F">
      <w:pPr>
        <w:pStyle w:val="Nagwek2"/>
        <w:rPr>
          <w:rFonts w:ascii="Lato" w:eastAsia="Lato" w:hAnsi="Lato" w:cs="Lato"/>
        </w:rPr>
      </w:pPr>
      <w:bookmarkStart w:id="4" w:name="_heading=h.111kx3o" w:colFirst="0" w:colLast="0"/>
      <w:bookmarkEnd w:id="4"/>
      <w:r>
        <w:rPr>
          <w:rFonts w:ascii="Lato" w:eastAsia="Lato" w:hAnsi="Lato" w:cs="Lato"/>
        </w:rPr>
        <w:lastRenderedPageBreak/>
        <w:t>ROZDZIAŁ I. PRZEPISY OGÓLNE</w:t>
      </w:r>
    </w:p>
    <w:p w:rsidR="00FC2496" w:rsidRDefault="00FC2496">
      <w:pPr>
        <w:tabs>
          <w:tab w:val="left" w:pos="357"/>
        </w:tabs>
        <w:spacing w:after="60" w:line="276" w:lineRule="auto"/>
        <w:jc w:val="both"/>
        <w:rPr>
          <w:rFonts w:ascii="Lato" w:eastAsia="Lato" w:hAnsi="Lato" w:cs="Lato"/>
          <w:b/>
          <w:color w:val="000000"/>
        </w:rPr>
      </w:pPr>
    </w:p>
    <w:p w:rsidR="00FC2496" w:rsidRDefault="00D3368F">
      <w:pPr>
        <w:pStyle w:val="Nagwek3"/>
        <w:rPr>
          <w:rFonts w:ascii="Lato" w:eastAsia="Lato" w:hAnsi="Lato" w:cs="Lato"/>
        </w:rPr>
      </w:pPr>
      <w:bookmarkStart w:id="5" w:name="_heading=h.xvir7l" w:colFirst="0" w:colLast="0"/>
      <w:bookmarkEnd w:id="5"/>
      <w:r>
        <w:rPr>
          <w:rFonts w:ascii="Lato" w:eastAsia="Lato" w:hAnsi="Lato" w:cs="Lato"/>
        </w:rPr>
        <w:t>§ 1. [Słowniczek]</w:t>
      </w:r>
    </w:p>
    <w:p w:rsidR="00FC2496" w:rsidRDefault="00D3368F">
      <w:pPr>
        <w:widowControl/>
        <w:tabs>
          <w:tab w:val="left" w:pos="709"/>
        </w:tabs>
        <w:spacing w:after="60" w:line="360" w:lineRule="auto"/>
        <w:ind w:hanging="720"/>
        <w:rPr>
          <w:rFonts w:ascii="Lato" w:eastAsia="Lato" w:hAnsi="Lato" w:cs="Lato"/>
          <w:b/>
          <w:color w:val="000000"/>
        </w:rPr>
      </w:pPr>
      <w:r>
        <w:rPr>
          <w:rFonts w:ascii="Lato" w:eastAsia="Lato" w:hAnsi="Lato" w:cs="Lato"/>
          <w:color w:val="000000"/>
        </w:rPr>
        <w:t>Użyte w niniejszym regulaminie określenia oznaczają:</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absolutorium – sytuację, w której student zaliczył wszystkie przedmioty określone programem studiów, niezbędne do złożenia pracy dyplomowej i egzaminu dyplomowego;</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ASP w Warszawie – Akademię Sztuk Pięknych w Warszawie;</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efekty uczenia się – zasób wiedzy, umiejętności i kompetencji społecznych, uzyskanych w systemie studiów;</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forma studiów – studia stacjonarne lub studia niestacjonarne;</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forma zaliczenia – zaliczenie z oceną, egzamin lub zaliczenie bez oceny;</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kwalifikacje – efekty uczenia się poświadczone dyplomem wydanym przez uprawnioną instytucję, potwierdzającym uzyskanie zakładanych efektów;</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prodziekan – właściwego prodziekana wydziału;</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program studiów – opis określonych przez ASP w Warszawie spójnych efektów uczenia się, zgodny z Polską Ramą Kwalifikacji, oraz opis procesu kształcenia, prowadzącego do osiągnięcia tych efektów, wraz z przypisanymi do poszczególnych przedmiotów punktami ECTS;</w:t>
      </w:r>
    </w:p>
    <w:p w:rsidR="00FC2496" w:rsidRDefault="00D3368F">
      <w:pPr>
        <w:numPr>
          <w:ilvl w:val="0"/>
          <w:numId w:val="95"/>
        </w:numPr>
        <w:tabs>
          <w:tab w:val="left" w:pos="0"/>
        </w:tabs>
        <w:spacing w:after="60" w:line="360" w:lineRule="auto"/>
        <w:ind w:left="284" w:hanging="284"/>
        <w:jc w:val="both"/>
        <w:rPr>
          <w:rFonts w:ascii="Lato" w:eastAsia="Lato" w:hAnsi="Lato" w:cs="Lato"/>
          <w:color w:val="000000"/>
        </w:rPr>
      </w:pPr>
      <w:r>
        <w:rPr>
          <w:rFonts w:ascii="Lato" w:eastAsia="Lato" w:hAnsi="Lato" w:cs="Lato"/>
          <w:color w:val="000000"/>
        </w:rPr>
        <w:t>punkty ECTS (European Credit Transfer and Accumulation System) – punkty zdefiniowane w europejskim systemie akumulacji i transferu punktów zaliczeniowych, jako miara średniego nakładu pracy osoby uczącej się, niezbędnego do uzyskania zakładanych efektów uczenia się;</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rada programowa – radę programową właściwego wydziału;</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Regulamin – niniejszy regulamin studiów;</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rodzaj zajęć – w szczególności: wykłady, ćwiczenia, seminaria, konwersatoria, warsztaty, wykłady konwersatoryjne, lektoraty, proseminarium,</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statut – statut ASP w Warszawie;</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student – osobę kształcącą się w ASP w Warszawie na studiach wyższych;</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studia wyższe – studia pierwszego stopnia, studia drugiego stopnia lub jednolite studia magisterskie;</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ustawa – ustawę z dnia 3 lipca 2018 r. z dnia 20 lipca 2018 r. Prawo o szkolnictwie wyższym i nauce (Dz.U. 2022 poz. 574, z późn. zm.);</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wydział - jednostkę organizacyjną ASP w Warszawie prowadzącą kształcenie na studiach wyższych;</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 xml:space="preserve">wykładowca – prowadzącego zajęcia dydaktyczne, którym jest nauczyciel akademicki zatrudniony w ASP w Warszawie lub osoba posiadająca odpowiednie kwalifikacje i doświadczenie, </w:t>
      </w:r>
      <w:r>
        <w:rPr>
          <w:rFonts w:ascii="Lato" w:eastAsia="Lato" w:hAnsi="Lato" w:cs="Lato"/>
          <w:color w:val="000000"/>
        </w:rPr>
        <w:lastRenderedPageBreak/>
        <w:t>której powierzono prowadzenie zajęć dydaktycznych.</w:t>
      </w:r>
    </w:p>
    <w:p w:rsidR="00FC2496" w:rsidRDefault="00D3368F">
      <w:pPr>
        <w:numPr>
          <w:ilvl w:val="0"/>
          <w:numId w:val="95"/>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regulamin wydziałowy – regulamin uszczegóławiający zapisy Regulaminu Studiów uwzględniający specyfikę wydziału</w:t>
      </w:r>
    </w:p>
    <w:p w:rsidR="00FC2496" w:rsidRDefault="00D3368F">
      <w:pPr>
        <w:numPr>
          <w:ilvl w:val="0"/>
          <w:numId w:val="95"/>
        </w:numPr>
        <w:tabs>
          <w:tab w:val="left" w:pos="0"/>
        </w:tabs>
        <w:spacing w:after="60" w:line="360" w:lineRule="auto"/>
        <w:ind w:left="567" w:hanging="616"/>
        <w:jc w:val="both"/>
        <w:rPr>
          <w:rFonts w:ascii="Lato" w:eastAsia="Lato" w:hAnsi="Lato" w:cs="Lato"/>
          <w:color w:val="000000"/>
        </w:rPr>
      </w:pPr>
      <w:r>
        <w:rPr>
          <w:rFonts w:ascii="Lato" w:eastAsia="Lato" w:hAnsi="Lato" w:cs="Lato"/>
          <w:color w:val="000000"/>
        </w:rPr>
        <w:t>studia niestacjonarne - mniej niż połowa punktów ECTS objętych programem studiów może być uzyskiwana w ramach zajęć z bezpośrednim udziałem nauczycieli akademickich lub innych osób prowadzących zajęcia oraz studentów</w:t>
      </w:r>
    </w:p>
    <w:p w:rsidR="00FC2496" w:rsidRDefault="00D3368F">
      <w:pPr>
        <w:numPr>
          <w:ilvl w:val="0"/>
          <w:numId w:val="95"/>
        </w:numPr>
        <w:tabs>
          <w:tab w:val="left" w:pos="567"/>
        </w:tabs>
        <w:spacing w:after="60" w:line="360" w:lineRule="auto"/>
        <w:ind w:left="567" w:hanging="567"/>
        <w:jc w:val="both"/>
        <w:rPr>
          <w:rFonts w:ascii="Lato" w:eastAsia="Lato" w:hAnsi="Lato" w:cs="Lato"/>
          <w:color w:val="000000"/>
        </w:rPr>
      </w:pPr>
      <w:r>
        <w:rPr>
          <w:rFonts w:ascii="Lato" w:eastAsia="Lato" w:hAnsi="Lato" w:cs="Lato"/>
          <w:color w:val="000000"/>
        </w:rPr>
        <w:t xml:space="preserve">sylabus – opis przedmiotu zgodny </w:t>
      </w:r>
      <w:r>
        <w:rPr>
          <w:rFonts w:ascii="Lato" w:eastAsia="Lato" w:hAnsi="Lato" w:cs="Lato"/>
        </w:rPr>
        <w:t>z</w:t>
      </w:r>
      <w:r>
        <w:rPr>
          <w:rFonts w:ascii="Lato" w:eastAsia="Lato" w:hAnsi="Lato" w:cs="Lato"/>
          <w:color w:val="000000"/>
        </w:rPr>
        <w:t xml:space="preserve"> przyjętym wzorcem, określający między innymi efekty uczenia się, zakres treści, zalecaną literaturę oraz warunki zaliczenia przedmiotu, podawane do wiadomości studentów</w:t>
      </w:r>
    </w:p>
    <w:p w:rsidR="00FC2496" w:rsidRDefault="00FC2496">
      <w:pPr>
        <w:tabs>
          <w:tab w:val="left" w:pos="709"/>
        </w:tabs>
        <w:spacing w:after="60" w:line="360" w:lineRule="auto"/>
        <w:ind w:left="426"/>
        <w:jc w:val="both"/>
        <w:rPr>
          <w:rFonts w:ascii="Lato" w:eastAsia="Lato" w:hAnsi="Lato" w:cs="Lato"/>
          <w:color w:val="000000"/>
        </w:rPr>
      </w:pPr>
    </w:p>
    <w:p w:rsidR="00FC2496" w:rsidRDefault="00D3368F">
      <w:pPr>
        <w:pStyle w:val="Nagwek3"/>
        <w:spacing w:line="360" w:lineRule="auto"/>
        <w:rPr>
          <w:rFonts w:ascii="Lato" w:eastAsia="Lato" w:hAnsi="Lato" w:cs="Lato"/>
        </w:rPr>
      </w:pPr>
      <w:bookmarkStart w:id="6" w:name="_heading=h.1ljsd9k" w:colFirst="0" w:colLast="0"/>
      <w:bookmarkEnd w:id="6"/>
      <w:r>
        <w:rPr>
          <w:rFonts w:ascii="Lato" w:eastAsia="Lato" w:hAnsi="Lato" w:cs="Lato"/>
        </w:rPr>
        <w:t>§ 2. [Zakres regulacji]</w:t>
      </w:r>
    </w:p>
    <w:p w:rsidR="00FC2496" w:rsidRDefault="00D3368F">
      <w:pPr>
        <w:numPr>
          <w:ilvl w:val="0"/>
          <w:numId w:val="3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Regulamin określa w szczególności prawa i obowiązki studentów ASP w Warszawie, związane z tokiem studiów.</w:t>
      </w:r>
    </w:p>
    <w:p w:rsidR="00FC2496" w:rsidRDefault="00D3368F">
      <w:pPr>
        <w:numPr>
          <w:ilvl w:val="0"/>
          <w:numId w:val="3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Przepisy Regulaminu mają zastosowanie do studentów wszystkich kierunków studiów, poziomów i form kształcenia prowadzonych w ASP w Warszawie.</w:t>
      </w:r>
    </w:p>
    <w:p w:rsidR="00FC2496" w:rsidRDefault="00D3368F">
      <w:pPr>
        <w:numPr>
          <w:ilvl w:val="0"/>
          <w:numId w:val="3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Organizację kształcenia oraz prawa i obowiązki słuchaczy studiów podyplomowych oraz doktorantów kształcących się w szkole doktorskiej regulują odrębne regulaminy.</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7" w:name="_heading=h.45jfvxd" w:colFirst="0" w:colLast="0"/>
      <w:bookmarkEnd w:id="7"/>
      <w:r>
        <w:rPr>
          <w:rFonts w:ascii="Lato" w:eastAsia="Lato" w:hAnsi="Lato" w:cs="Lato"/>
        </w:rPr>
        <w:t>§ 3. [Oferta kształcenia]</w:t>
      </w:r>
    </w:p>
    <w:p w:rsidR="00FC2496" w:rsidRDefault="00D3368F">
      <w:pPr>
        <w:numPr>
          <w:ilvl w:val="0"/>
          <w:numId w:val="63"/>
        </w:numPr>
        <w:tabs>
          <w:tab w:val="left" w:pos="-1803"/>
          <w:tab w:val="left" w:pos="-1451"/>
        </w:tabs>
        <w:spacing w:after="60" w:line="360" w:lineRule="auto"/>
        <w:ind w:left="284" w:hanging="284"/>
        <w:jc w:val="both"/>
        <w:rPr>
          <w:rFonts w:ascii="Lato" w:eastAsia="Lato" w:hAnsi="Lato" w:cs="Lato"/>
          <w:color w:val="000000"/>
        </w:rPr>
      </w:pPr>
      <w:r>
        <w:rPr>
          <w:rFonts w:ascii="Lato" w:eastAsia="Lato" w:hAnsi="Lato" w:cs="Lato"/>
          <w:color w:val="000000"/>
        </w:rPr>
        <w:t>Studia wyższe w ASP w Warszawie prowadzone są na następujących poziomach kształcenia:</w:t>
      </w:r>
    </w:p>
    <w:p w:rsidR="00FC2496" w:rsidRDefault="00D3368F">
      <w:pPr>
        <w:numPr>
          <w:ilvl w:val="1"/>
          <w:numId w:val="52"/>
        </w:numPr>
        <w:tabs>
          <w:tab w:val="left" w:pos="-6123"/>
          <w:tab w:val="left" w:pos="-5771"/>
          <w:tab w:val="left" w:pos="-5553"/>
        </w:tabs>
        <w:spacing w:after="60" w:line="360" w:lineRule="auto"/>
        <w:ind w:left="567" w:hanging="283"/>
        <w:jc w:val="both"/>
        <w:rPr>
          <w:rFonts w:ascii="Lato" w:eastAsia="Lato" w:hAnsi="Lato" w:cs="Lato"/>
          <w:color w:val="000000"/>
        </w:rPr>
      </w:pPr>
      <w:r>
        <w:rPr>
          <w:rFonts w:ascii="Lato" w:eastAsia="Lato" w:hAnsi="Lato" w:cs="Lato"/>
          <w:color w:val="000000"/>
        </w:rPr>
        <w:t>studia pierwszego stopnia, po ukończeniu których absolwent otrzymuje tytuł zawodowy licencjata;</w:t>
      </w:r>
    </w:p>
    <w:p w:rsidR="00FC2496" w:rsidRDefault="00D3368F">
      <w:pPr>
        <w:numPr>
          <w:ilvl w:val="1"/>
          <w:numId w:val="52"/>
        </w:numPr>
        <w:tabs>
          <w:tab w:val="left" w:pos="-6123"/>
          <w:tab w:val="left" w:pos="-5771"/>
          <w:tab w:val="left" w:pos="-5553"/>
        </w:tabs>
        <w:spacing w:after="60" w:line="360" w:lineRule="auto"/>
        <w:ind w:left="567" w:hanging="283"/>
        <w:jc w:val="both"/>
        <w:rPr>
          <w:rFonts w:ascii="Lato" w:eastAsia="Lato" w:hAnsi="Lato" w:cs="Lato"/>
          <w:color w:val="000000"/>
        </w:rPr>
      </w:pPr>
      <w:r>
        <w:rPr>
          <w:rFonts w:ascii="Lato" w:eastAsia="Lato" w:hAnsi="Lato" w:cs="Lato"/>
          <w:color w:val="000000"/>
        </w:rPr>
        <w:t>studia drugiego stopnia lub jednolite studia magisterskie, po ukończeniu których absolwenci otrzymują tytuł zawodowy magistra lub równorzędny, zgodny z programem studiów.</w:t>
      </w:r>
    </w:p>
    <w:p w:rsidR="00FC2496" w:rsidRDefault="00D3368F">
      <w:pPr>
        <w:numPr>
          <w:ilvl w:val="0"/>
          <w:numId w:val="6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Studia określone w ust. 1 mogą być prowadzone w formie studiów stacjonarnych lub niestacjonarnych. </w:t>
      </w:r>
    </w:p>
    <w:p w:rsidR="00FC2496" w:rsidRDefault="00D3368F">
      <w:pPr>
        <w:numPr>
          <w:ilvl w:val="0"/>
          <w:numId w:val="63"/>
        </w:numPr>
        <w:tabs>
          <w:tab w:val="left" w:pos="-3963"/>
          <w:tab w:val="left" w:pos="-3611"/>
        </w:tabs>
        <w:spacing w:after="60" w:line="360" w:lineRule="auto"/>
        <w:ind w:left="284" w:hanging="284"/>
        <w:jc w:val="both"/>
        <w:rPr>
          <w:rFonts w:ascii="Lato" w:eastAsia="Lato" w:hAnsi="Lato" w:cs="Lato"/>
          <w:color w:val="000000"/>
        </w:rPr>
      </w:pPr>
      <w:bookmarkStart w:id="8" w:name="_heading=h.4d34og8" w:colFirst="0" w:colLast="0"/>
      <w:bookmarkEnd w:id="8"/>
      <w:r>
        <w:rPr>
          <w:rFonts w:ascii="Lato" w:eastAsia="Lato" w:hAnsi="Lato" w:cs="Lato"/>
          <w:color w:val="000000"/>
        </w:rPr>
        <w:t>W uzasadnionych przypadkach, za zgodą Rektora, zajęcia dydaktyczne mogą być prowadzone za pomocą narzędzi e-learningowych.</w:t>
      </w:r>
    </w:p>
    <w:p w:rsidR="00FC2496" w:rsidRDefault="00FC2496">
      <w:pPr>
        <w:widowControl/>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9" w:name="_heading=h.2koq656" w:colFirst="0" w:colLast="0"/>
      <w:bookmarkEnd w:id="9"/>
      <w:r>
        <w:rPr>
          <w:rFonts w:ascii="Lato" w:eastAsia="Lato" w:hAnsi="Lato" w:cs="Lato"/>
        </w:rPr>
        <w:t>§ 4. [Przyjęcie na studia i nabycie praw studenta]</w:t>
      </w:r>
    </w:p>
    <w:p w:rsidR="00FC2496" w:rsidRDefault="00D3368F">
      <w:pPr>
        <w:numPr>
          <w:ilvl w:val="0"/>
          <w:numId w:val="9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Zasady przyjęcia na studia w ASP w Warszawie określają odrębne przepisy uchwalone przez Senat.</w:t>
      </w:r>
    </w:p>
    <w:p w:rsidR="00FC2496" w:rsidRDefault="00D3368F">
      <w:pPr>
        <w:numPr>
          <w:ilvl w:val="0"/>
          <w:numId w:val="9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Osoba przyjęta na studia rozpoczyna studia i nabywa prawa studenta z chwilą złożenia ślubowania. Ślubowanie składane jest przed Rektorem lub osobą przez niego wyznaczoną. Osoba przyjęta na studia potwierdza złożenie ślubowania własnoręcznym podpisem lub akceptacją treści w systemie </w:t>
      </w:r>
      <w:r>
        <w:rPr>
          <w:rFonts w:ascii="Lato" w:eastAsia="Lato" w:hAnsi="Lato" w:cs="Lato"/>
          <w:color w:val="000000"/>
        </w:rPr>
        <w:lastRenderedPageBreak/>
        <w:t>informatycznym, jeżeli Rektor tak ogłosi. Treść roty ślubowania określa statut ASP w Warszawie.</w:t>
      </w:r>
    </w:p>
    <w:p w:rsidR="00FC2496" w:rsidRDefault="00D3368F">
      <w:pPr>
        <w:numPr>
          <w:ilvl w:val="0"/>
          <w:numId w:val="9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 złożeniu ślubowania student otrzymuje legitymację studencką, która zachowuje swoją ważność do czasu ukończenia studiów, zawieszenia w prawach studenta lub skreślenia z listy studentów. Legitymacja absolwenta studiów pierwszego stopnia zachowuje swoją ważność do dnia 31 października roku ukończenia tych studiów.</w:t>
      </w:r>
    </w:p>
    <w:p w:rsidR="00FC2496" w:rsidRDefault="00D3368F">
      <w:pPr>
        <w:numPr>
          <w:ilvl w:val="0"/>
          <w:numId w:val="9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zobowiązany jest postępować zgodnie z treścią ślubowania, Regulaminem i innymi wewnętrznymi aktami normatywnymi ASP w Warszawie wydawanymi przez jej właściwe organy, osoby piastujące funkcje kierownicze lub inne upoważnione przez Rektora osoby.</w:t>
      </w:r>
    </w:p>
    <w:p w:rsidR="00FC2496" w:rsidRDefault="00D3368F">
      <w:pPr>
        <w:numPr>
          <w:ilvl w:val="0"/>
          <w:numId w:val="9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Przebieg i wyniki studiów są odnotowywane w indeksie elektronicznym i elektronicznej karcie zaliczeń oraz mogą być odnotowywane w indeksie papierowym.</w:t>
      </w:r>
    </w:p>
    <w:p w:rsidR="00FC2496" w:rsidRDefault="00FC2496">
      <w:pPr>
        <w:pBdr>
          <w:top w:val="nil"/>
          <w:left w:val="nil"/>
          <w:bottom w:val="nil"/>
          <w:right w:val="nil"/>
          <w:between w:val="nil"/>
        </w:pBdr>
        <w:tabs>
          <w:tab w:val="left" w:pos="357"/>
          <w:tab w:val="left" w:pos="357"/>
        </w:tabs>
        <w:spacing w:after="60" w:line="360" w:lineRule="auto"/>
        <w:jc w:val="center"/>
        <w:rPr>
          <w:rFonts w:ascii="Lato" w:eastAsia="Lato" w:hAnsi="Lato" w:cs="Lato"/>
          <w:b/>
          <w:color w:val="000000"/>
        </w:rPr>
      </w:pPr>
      <w:bookmarkStart w:id="10" w:name="_heading=h.17dp8vu" w:colFirst="0" w:colLast="0"/>
      <w:bookmarkEnd w:id="10"/>
    </w:p>
    <w:p w:rsidR="00FC2496" w:rsidRDefault="00D3368F">
      <w:pPr>
        <w:pStyle w:val="Nagwek3"/>
        <w:spacing w:line="360" w:lineRule="auto"/>
        <w:rPr>
          <w:rFonts w:ascii="Lato" w:eastAsia="Lato" w:hAnsi="Lato" w:cs="Lato"/>
        </w:rPr>
      </w:pPr>
      <w:bookmarkStart w:id="11" w:name="_heading=h.zu0gcz" w:colFirst="0" w:colLast="0"/>
      <w:bookmarkEnd w:id="11"/>
      <w:r>
        <w:rPr>
          <w:rFonts w:ascii="Lato" w:eastAsia="Lato" w:hAnsi="Lato" w:cs="Lato"/>
        </w:rPr>
        <w:t>§ 5. [Zwierzchnik studentów]</w:t>
      </w:r>
    </w:p>
    <w:p w:rsidR="00FC2496" w:rsidRDefault="00D3368F">
      <w:pPr>
        <w:tabs>
          <w:tab w:val="left" w:pos="709"/>
        </w:tabs>
        <w:spacing w:after="60" w:line="360" w:lineRule="auto"/>
        <w:jc w:val="both"/>
        <w:rPr>
          <w:rFonts w:ascii="Lato" w:eastAsia="Lato" w:hAnsi="Lato" w:cs="Lato"/>
          <w:color w:val="000000"/>
        </w:rPr>
      </w:pPr>
      <w:r>
        <w:rPr>
          <w:rFonts w:ascii="Lato" w:eastAsia="Lato" w:hAnsi="Lato" w:cs="Lato"/>
          <w:color w:val="000000"/>
        </w:rPr>
        <w:t>Zwierzchnikiem i opiekunem wszystkich studentów w ASP w Warszawie jest Rektor, który sprawuje ogólny nadzór nad sprawami związanymi z rekrutacją, organizacją, procesem dydaktycznym i tokiem studiów. Rektor może upoważnić jednego z prorektorów do sprawowania w jego imieniu nadzoru nad kształceniem w ASP w Warszawie.</w:t>
      </w:r>
    </w:p>
    <w:p w:rsidR="00FC2496" w:rsidRDefault="00FC2496">
      <w:pPr>
        <w:tabs>
          <w:tab w:val="left" w:pos="357"/>
        </w:tabs>
        <w:spacing w:after="60" w:line="360" w:lineRule="auto"/>
        <w:jc w:val="center"/>
        <w:rPr>
          <w:rFonts w:ascii="Lato" w:eastAsia="Lato" w:hAnsi="Lato" w:cs="Lato"/>
          <w:b/>
          <w:color w:val="000000"/>
        </w:rPr>
      </w:pPr>
    </w:p>
    <w:p w:rsidR="00FC2496" w:rsidRDefault="00D3368F">
      <w:pPr>
        <w:pStyle w:val="Nagwek3"/>
        <w:spacing w:line="360" w:lineRule="auto"/>
        <w:rPr>
          <w:rFonts w:ascii="Lato" w:eastAsia="Lato" w:hAnsi="Lato" w:cs="Lato"/>
        </w:rPr>
      </w:pPr>
      <w:bookmarkStart w:id="12" w:name="_heading=h.3jtnz0s" w:colFirst="0" w:colLast="0"/>
      <w:bookmarkEnd w:id="12"/>
      <w:r>
        <w:rPr>
          <w:rFonts w:ascii="Lato" w:eastAsia="Lato" w:hAnsi="Lato" w:cs="Lato"/>
        </w:rPr>
        <w:t>§ 6. [Nadzór nad kształceniem]</w:t>
      </w:r>
    </w:p>
    <w:p w:rsidR="00FC2496" w:rsidRDefault="00D3368F">
      <w:pPr>
        <w:tabs>
          <w:tab w:val="left" w:pos="357"/>
        </w:tabs>
        <w:spacing w:after="60" w:line="360" w:lineRule="auto"/>
        <w:jc w:val="both"/>
        <w:rPr>
          <w:rFonts w:ascii="Lato" w:eastAsia="Lato" w:hAnsi="Lato" w:cs="Lato"/>
          <w:color w:val="000000"/>
        </w:rPr>
      </w:pPr>
      <w:r>
        <w:rPr>
          <w:rFonts w:ascii="Lato" w:eastAsia="Lato" w:hAnsi="Lato" w:cs="Lato"/>
          <w:color w:val="000000"/>
        </w:rPr>
        <w:t xml:space="preserve">W sprawach niezastrzeżonych dla kompetencji innych organów lub funkcji kierowniczych, nadzór nad realizacją studiów na wydziale sprawuje właściwy prodziekan, który podejmuje decyzje we wskazanych w Regulaminie sprawach związanych z przebiegiem studiów na wydziale. </w:t>
      </w:r>
    </w:p>
    <w:p w:rsidR="00FC2496" w:rsidRDefault="00FC2496">
      <w:pPr>
        <w:tabs>
          <w:tab w:val="left" w:pos="357"/>
        </w:tabs>
        <w:spacing w:after="60" w:line="360" w:lineRule="auto"/>
        <w:jc w:val="center"/>
        <w:rPr>
          <w:rFonts w:ascii="Lato" w:eastAsia="Lato" w:hAnsi="Lato" w:cs="Lato"/>
          <w:b/>
          <w:color w:val="000000"/>
        </w:rPr>
      </w:pPr>
    </w:p>
    <w:p w:rsidR="00FC2496" w:rsidRDefault="00D3368F">
      <w:pPr>
        <w:pStyle w:val="Nagwek3"/>
        <w:spacing w:line="360" w:lineRule="auto"/>
        <w:rPr>
          <w:rFonts w:ascii="Lato" w:eastAsia="Lato" w:hAnsi="Lato" w:cs="Lato"/>
        </w:rPr>
      </w:pPr>
      <w:bookmarkStart w:id="13" w:name="_heading=h.1yyy98l" w:colFirst="0" w:colLast="0"/>
      <w:bookmarkEnd w:id="13"/>
      <w:r>
        <w:rPr>
          <w:rFonts w:ascii="Lato" w:eastAsia="Lato" w:hAnsi="Lato" w:cs="Lato"/>
        </w:rPr>
        <w:t>§ 7. [Środki zaskarżenia]</w:t>
      </w:r>
    </w:p>
    <w:p w:rsidR="00FC2496" w:rsidRDefault="00D3368F">
      <w:pPr>
        <w:numPr>
          <w:ilvl w:val="0"/>
          <w:numId w:val="5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Od decyzji administracyjnych i innych rozstrzygnięć niebędących decyzjami administracyjnymi, wydawanymi przez prodziekana w sprawach dotyczących przebiegu studiów lub komisji dyplomowej (magisterskiej/licencjackiej) przysługuje odwołanie do </w:t>
      </w:r>
      <w:r>
        <w:rPr>
          <w:rFonts w:ascii="Lato" w:eastAsia="Lato" w:hAnsi="Lato" w:cs="Lato"/>
        </w:rPr>
        <w:t>prorektora właściwego do spraw studenckich ASP w Warszawie</w:t>
      </w:r>
      <w:r>
        <w:rPr>
          <w:rFonts w:ascii="Lato" w:eastAsia="Lato" w:hAnsi="Lato" w:cs="Lato"/>
          <w:color w:val="000000"/>
        </w:rPr>
        <w:t>, które należy złożyć w terminie 14 dni od dnia powiadomienia o rozstrzygnięciu lub od dnia doręczenia decyzji administracyjnej. Odwołanie składa się za pośrednictwem prodziekana. Decyzja administracyjna lub inne rozstrzygnięcie niebędące decyzją administracyjną wydana w wyniku ponownego rozpatrzenia jest ostateczna.</w:t>
      </w:r>
    </w:p>
    <w:p w:rsidR="00FC2496" w:rsidRDefault="00D3368F">
      <w:pPr>
        <w:numPr>
          <w:ilvl w:val="0"/>
          <w:numId w:val="5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Na decyzję administracyjną wydaną w wyniku odwołania, studentowi przysługuje skarga do wojewódzkiego sądu administracyjnego na zasadach określonych odrębnymi przepisami.</w:t>
      </w:r>
    </w:p>
    <w:p w:rsidR="00FC2496" w:rsidRDefault="00FC2496">
      <w:pPr>
        <w:tabs>
          <w:tab w:val="left" w:pos="357"/>
        </w:tabs>
        <w:spacing w:after="60" w:line="360" w:lineRule="auto"/>
        <w:jc w:val="center"/>
        <w:rPr>
          <w:rFonts w:ascii="Lato" w:eastAsia="Lato" w:hAnsi="Lato" w:cs="Lato"/>
          <w:b/>
          <w:color w:val="000000"/>
        </w:rPr>
      </w:pPr>
    </w:p>
    <w:p w:rsidR="00FC2496" w:rsidRDefault="00D3368F">
      <w:pPr>
        <w:pStyle w:val="Nagwek3"/>
        <w:spacing w:line="360" w:lineRule="auto"/>
        <w:rPr>
          <w:rFonts w:ascii="Lato" w:eastAsia="Lato" w:hAnsi="Lato" w:cs="Lato"/>
        </w:rPr>
      </w:pPr>
      <w:bookmarkStart w:id="14" w:name="_heading=h.4iylrwe" w:colFirst="0" w:colLast="0"/>
      <w:bookmarkEnd w:id="14"/>
      <w:r>
        <w:rPr>
          <w:rFonts w:ascii="Lato" w:eastAsia="Lato" w:hAnsi="Lato" w:cs="Lato"/>
        </w:rPr>
        <w:t>§ 8. [Samorząd studencki]</w:t>
      </w:r>
    </w:p>
    <w:p w:rsidR="00FC2496" w:rsidRDefault="00D3368F">
      <w:pPr>
        <w:numPr>
          <w:ilvl w:val="0"/>
          <w:numId w:val="6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Reprezentantem ogółu studentów w ASP w Warszawie jest samorząd studencki działający przez swoje organy.</w:t>
      </w:r>
    </w:p>
    <w:p w:rsidR="00FC2496" w:rsidRDefault="00D3368F">
      <w:pPr>
        <w:numPr>
          <w:ilvl w:val="0"/>
          <w:numId w:val="6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Samorząd studencki jest uprawniony do wyrażania stanowiska we wszystkich sprawach dotyczących studentów.</w:t>
      </w:r>
    </w:p>
    <w:p w:rsidR="00FC2496" w:rsidRDefault="00D3368F">
      <w:pPr>
        <w:numPr>
          <w:ilvl w:val="0"/>
          <w:numId w:val="64"/>
        </w:numPr>
        <w:tabs>
          <w:tab w:val="left" w:pos="-3963"/>
          <w:tab w:val="left" w:pos="-3611"/>
        </w:tabs>
        <w:spacing w:after="60" w:line="360" w:lineRule="auto"/>
        <w:ind w:left="284" w:hanging="284"/>
        <w:jc w:val="both"/>
        <w:rPr>
          <w:rFonts w:ascii="Lato" w:eastAsia="Lato" w:hAnsi="Lato" w:cs="Lato"/>
          <w:color w:val="000000"/>
        </w:rPr>
      </w:pPr>
      <w:bookmarkStart w:id="15" w:name="_heading=h.1ksv4uv" w:colFirst="0" w:colLast="0"/>
      <w:bookmarkEnd w:id="15"/>
      <w:r>
        <w:rPr>
          <w:rFonts w:ascii="Lato" w:eastAsia="Lato" w:hAnsi="Lato" w:cs="Lato"/>
          <w:color w:val="000000"/>
        </w:rPr>
        <w:t>Zasady funkcjonowania samorządu studenckiego określa jego regulamin.</w:t>
      </w:r>
    </w:p>
    <w:p w:rsidR="00FC2496" w:rsidRDefault="00FC2496">
      <w:pPr>
        <w:widowControl/>
        <w:spacing w:after="60" w:line="360" w:lineRule="auto"/>
      </w:pPr>
    </w:p>
    <w:p w:rsidR="00FC2496" w:rsidRDefault="00FC2496">
      <w:pPr>
        <w:widowControl/>
        <w:spacing w:after="60" w:line="360" w:lineRule="auto"/>
        <w:rPr>
          <w:rFonts w:ascii="Lato" w:eastAsia="Lato" w:hAnsi="Lato" w:cs="Lato"/>
          <w:b/>
          <w:color w:val="000000"/>
          <w:sz w:val="24"/>
          <w:szCs w:val="24"/>
        </w:rPr>
      </w:pPr>
    </w:p>
    <w:p w:rsidR="00FC2496" w:rsidRDefault="00D3368F">
      <w:pPr>
        <w:pStyle w:val="Nagwek2"/>
        <w:spacing w:line="360" w:lineRule="auto"/>
        <w:rPr>
          <w:rFonts w:ascii="Lato" w:eastAsia="Lato" w:hAnsi="Lato" w:cs="Lato"/>
        </w:rPr>
      </w:pPr>
      <w:bookmarkStart w:id="16" w:name="_heading=h.2y3w247" w:colFirst="0" w:colLast="0"/>
      <w:bookmarkEnd w:id="16"/>
      <w:r>
        <w:rPr>
          <w:rFonts w:ascii="Lato" w:eastAsia="Lato" w:hAnsi="Lato" w:cs="Lato"/>
        </w:rPr>
        <w:t>ROZDZIAŁ II. PRAWA I OBOWIĄZKI STUDENTA</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17" w:name="_heading=h.1d96cc0" w:colFirst="0" w:colLast="0"/>
      <w:bookmarkEnd w:id="17"/>
      <w:r>
        <w:rPr>
          <w:rFonts w:ascii="Lato" w:eastAsia="Lato" w:hAnsi="Lato" w:cs="Lato"/>
        </w:rPr>
        <w:t>§ 9. [Prawa studenta]</w:t>
      </w:r>
    </w:p>
    <w:p w:rsidR="00FC2496" w:rsidRDefault="00D3368F">
      <w:pPr>
        <w:numPr>
          <w:ilvl w:val="0"/>
          <w:numId w:val="58"/>
        </w:numPr>
        <w:spacing w:after="60" w:line="360" w:lineRule="auto"/>
        <w:ind w:left="284" w:hanging="284"/>
        <w:jc w:val="both"/>
        <w:rPr>
          <w:rFonts w:ascii="Lato" w:eastAsia="Lato" w:hAnsi="Lato" w:cs="Lato"/>
          <w:color w:val="000000"/>
        </w:rPr>
      </w:pPr>
      <w:r>
        <w:rPr>
          <w:rFonts w:ascii="Lato" w:eastAsia="Lato" w:hAnsi="Lato" w:cs="Lato"/>
          <w:color w:val="000000"/>
        </w:rPr>
        <w:t>Na zasadach określonych w ustawie, statucie i Regulaminie, student ma prawo do:</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zdobywania wiedzy na wybranym kierunku studiów, rozwijania własnych zainteresowań artystycznych i naukowych oraz korzystania w tym celu z pomieszczeń, urządzeń, środków i materiałów oraz całości zbiorów bibliotecznych ASP w Warszawie zgodnie z obowiązującymi przepisami, jak też z pomocy nauczycieli akademickich i organów ASP w Warszawie w ramach ich obowiązków;</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przenoszenia i uznawania punktów ECTS;</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odbywania studiów według indywidualnej organizacji studiów;</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usprawiedliwiania nieobecności na zajęciach, urlopów od zajęć oraz urlopów od zajęć z możliwością przystąpienia do weryfikacji uzyskanych efektów uczenia się określonych w programie studiów;</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zmiany kierunku studiów;</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zmiany formy studiów;</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przystąpienia do egzaminu komisyjnego przy udziale wskazanego przez niego obserwatora;</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powtarzania określonych zajęć z powodu niezadowalających wyników w nauce;</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udziału w pracach organów kolegialnych ASP w Warszawie za pośrednictwem przedstawicieli studentów w tych organach, wybranych według odrębnych przepisów;</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zgłaszania do władz ASP w Warszawie postulatów dotyczących programów studiów, toku studiów, spraw związanych z procesem kształcenia oraz warunkami socjalno–bytowymi;</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otrzymywania nagród i wyróżnień;</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zrzeszania się w istniejących organizacjach studenckich i zakładania nowych;</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uczestniczenia w badaniach naukowych i zrzeszania się w kołach naukowych prowadzonych w ASP w Warszawie;</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lastRenderedPageBreak/>
        <w:t>rozwijania zainteresowań kulturalnych, turystycznych i sportowych, korzystania w tym celu z urządzeń i środków oraz pomocy ze strony nauczycieli akademickich i organów ASP w Warszawie;</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uczestniczenia w zajęciach otwartych innych kierunków studiów i pozostałych zajęciach za zgodą prowadzącego, zgodnie z zasadami określonymi w § 16 ust 8 i 9;</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ochrony zdrowia;</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uzyskiwania świadczeń pomocy materialnej na zasadach określonych odrębnymi przepisami;</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oceny nauczycieli akademickich i innych osób prowadzących zajęcia dydaktyczne na podstawie ankiety ewaluacyjnej przeprowadzanej co pół roku – w zakresie realizowania przez nich obowiązków dydaktycznych;</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wyboru pracowni prowadzącej przedmiot kierunkowy w ramach obowiązującej na wydziałach organizacji studiów;</w:t>
      </w:r>
    </w:p>
    <w:p w:rsidR="00FC2496" w:rsidRDefault="00D3368F">
      <w:pPr>
        <w:numPr>
          <w:ilvl w:val="0"/>
          <w:numId w:val="81"/>
        </w:numPr>
        <w:spacing w:after="60" w:line="360" w:lineRule="auto"/>
        <w:ind w:left="567" w:hanging="283"/>
        <w:jc w:val="both"/>
        <w:rPr>
          <w:rFonts w:ascii="Lato" w:eastAsia="Lato" w:hAnsi="Lato" w:cs="Lato"/>
          <w:color w:val="000000"/>
        </w:rPr>
      </w:pPr>
      <w:r>
        <w:rPr>
          <w:rFonts w:ascii="Lato" w:eastAsia="Lato" w:hAnsi="Lato" w:cs="Lato"/>
          <w:color w:val="000000"/>
        </w:rPr>
        <w:t>zmiany pracowni prowadzącej przedmiot obowiązkowy na analogiczną prowadzoną przez innego prowadzącego, za zgodą prodziekana udzielaną w porozumieniu z prowadzącym przyjmującym do pracowni – nie później niż w ciągu pierwszego miesiąca od rozpoczęcia zajęć w danym semestrze,</w:t>
      </w:r>
    </w:p>
    <w:p w:rsidR="00FC2496" w:rsidRDefault="00D3368F">
      <w:pPr>
        <w:numPr>
          <w:ilvl w:val="0"/>
          <w:numId w:val="81"/>
        </w:numPr>
        <w:spacing w:after="60" w:line="360" w:lineRule="auto"/>
        <w:jc w:val="both"/>
        <w:rPr>
          <w:rFonts w:ascii="Lato" w:eastAsia="Lato" w:hAnsi="Lato" w:cs="Lato"/>
          <w:color w:val="000000"/>
        </w:rPr>
      </w:pPr>
      <w:r>
        <w:rPr>
          <w:rFonts w:ascii="Lato" w:eastAsia="Lato" w:hAnsi="Lato" w:cs="Lato"/>
          <w:color w:val="000000"/>
        </w:rPr>
        <w:t>do przeszkolenia w zakresie praw i obowiązków studenta,</w:t>
      </w:r>
      <w:r>
        <w:rPr>
          <w:color w:val="000000"/>
        </w:rPr>
        <w:t xml:space="preserve"> </w:t>
      </w:r>
      <w:r>
        <w:rPr>
          <w:rFonts w:ascii="Lato" w:eastAsia="Lato" w:hAnsi="Lato" w:cs="Lato"/>
          <w:color w:val="000000"/>
        </w:rPr>
        <w:t>które prowadzone jest przez Samorząd Studencki we współpracy z Parlamentem Studentów Rzeczypospolitej Polskiej;</w:t>
      </w:r>
    </w:p>
    <w:p w:rsidR="00FC2496" w:rsidRDefault="00D3368F">
      <w:pPr>
        <w:numPr>
          <w:ilvl w:val="0"/>
          <w:numId w:val="81"/>
        </w:numPr>
        <w:spacing w:after="60" w:line="360" w:lineRule="auto"/>
        <w:jc w:val="both"/>
        <w:rPr>
          <w:rFonts w:ascii="Lato" w:eastAsia="Lato" w:hAnsi="Lato" w:cs="Lato"/>
          <w:color w:val="000000"/>
        </w:rPr>
      </w:pPr>
      <w:r>
        <w:rPr>
          <w:rFonts w:ascii="Lato" w:eastAsia="Lato" w:hAnsi="Lato" w:cs="Lato"/>
          <w:color w:val="000000"/>
        </w:rPr>
        <w:t>zgłaszania wszelkich zachowań dyskryminujących, mobbingowych i przemocowych, zagrażających dobrostanowi psychicznemu i fizycznemu do odpowiednich organów ASP i Samorządu Studenckiego oraz władz wydziałowych</w:t>
      </w:r>
    </w:p>
    <w:p w:rsidR="00FC2496" w:rsidRDefault="00D3368F">
      <w:pPr>
        <w:numPr>
          <w:ilvl w:val="0"/>
          <w:numId w:val="58"/>
        </w:numPr>
        <w:spacing w:after="60" w:line="360" w:lineRule="auto"/>
        <w:ind w:left="284" w:hanging="283"/>
        <w:jc w:val="both"/>
        <w:rPr>
          <w:rFonts w:ascii="Lato" w:eastAsia="Lato" w:hAnsi="Lato" w:cs="Lato"/>
          <w:color w:val="000000"/>
        </w:rPr>
      </w:pPr>
      <w:r>
        <w:rPr>
          <w:rFonts w:ascii="Lato" w:eastAsia="Lato" w:hAnsi="Lato" w:cs="Lato"/>
          <w:color w:val="000000"/>
        </w:rPr>
        <w:t>Praca zarobkowa studenta nie może stanowić podstawy do zwolnienia go od wypełniania obowiązków wobec ASP w Warszawie, wynikających ze statusu studenta.</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18" w:name="_heading=h.3x8tuzt" w:colFirst="0" w:colLast="0"/>
      <w:bookmarkEnd w:id="18"/>
      <w:r>
        <w:rPr>
          <w:rFonts w:ascii="Lato" w:eastAsia="Lato" w:hAnsi="Lato" w:cs="Lato"/>
        </w:rPr>
        <w:t>§ 10. [Obowiązki studenta]</w:t>
      </w:r>
    </w:p>
    <w:p w:rsidR="00FC2496" w:rsidRDefault="00D3368F">
      <w:pPr>
        <w:numPr>
          <w:ilvl w:val="0"/>
          <w:numId w:val="56"/>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Do podstawowych obowiązków studenta należy w szczególności:</w:t>
      </w:r>
    </w:p>
    <w:p w:rsidR="00FC2496" w:rsidRDefault="00D3368F">
      <w:pPr>
        <w:numPr>
          <w:ilvl w:val="0"/>
          <w:numId w:val="7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postępowanie zgodnie z treścią ślubowania i przepisami obowiązującymi w ASP w Warszawie;</w:t>
      </w:r>
    </w:p>
    <w:p w:rsidR="00FC2496" w:rsidRDefault="00D3368F">
      <w:pPr>
        <w:numPr>
          <w:ilvl w:val="0"/>
          <w:numId w:val="7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zdobywanie wiedzy i umiejętności w toku studiów i poza nim;</w:t>
      </w:r>
    </w:p>
    <w:p w:rsidR="00FC2496" w:rsidRDefault="00D3368F">
      <w:pPr>
        <w:numPr>
          <w:ilvl w:val="0"/>
          <w:numId w:val="7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uczestniczenie w zajęciach dydaktycznych zgodnie z Regulaminem, programem studiów i planem zajęć;</w:t>
      </w:r>
    </w:p>
    <w:p w:rsidR="00FC2496" w:rsidRDefault="00D3368F">
      <w:pPr>
        <w:numPr>
          <w:ilvl w:val="0"/>
          <w:numId w:val="7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składanie egzaminów, odbywanie praktyk zawodowych i spełnianie innych wymagań przewidzianych w programie studiów;</w:t>
      </w:r>
    </w:p>
    <w:p w:rsidR="00FC2496" w:rsidRDefault="00D3368F">
      <w:pPr>
        <w:numPr>
          <w:ilvl w:val="0"/>
          <w:numId w:val="7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poszanowanie praw i godności osobistej wszystkich członków wspólnoty ASP w Warszawie;</w:t>
      </w:r>
    </w:p>
    <w:p w:rsidR="00FC2496" w:rsidRDefault="00D3368F">
      <w:pPr>
        <w:numPr>
          <w:ilvl w:val="0"/>
          <w:numId w:val="7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dbałość o dobre imię ASP w Warszawie;</w:t>
      </w:r>
    </w:p>
    <w:p w:rsidR="00FC2496" w:rsidRDefault="00D3368F">
      <w:pPr>
        <w:numPr>
          <w:ilvl w:val="0"/>
          <w:numId w:val="7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lastRenderedPageBreak/>
        <w:t>poszanowanie mienia ASP w Warszawie.</w:t>
      </w:r>
    </w:p>
    <w:p w:rsidR="00FC2496" w:rsidRDefault="00D3368F">
      <w:pPr>
        <w:numPr>
          <w:ilvl w:val="0"/>
          <w:numId w:val="5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Prowadzący zajęcia jest zobowiązany do określenia liczby dopuszczalnych nieobecności w sylabusie.</w:t>
      </w:r>
    </w:p>
    <w:p w:rsidR="00FC2496" w:rsidRDefault="00D3368F">
      <w:pPr>
        <w:numPr>
          <w:ilvl w:val="0"/>
          <w:numId w:val="5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uzasadnionych przypadkach losowych dopuszczalny limit nieobecności na zajęciach może być zwiększony za zgodą właściwego prodziekana.</w:t>
      </w:r>
    </w:p>
    <w:p w:rsidR="00FC2496" w:rsidRDefault="00D3368F">
      <w:pPr>
        <w:numPr>
          <w:ilvl w:val="0"/>
          <w:numId w:val="5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Prowadzący zajęcia decyduje o sposobie i terminie wyrównania zaległości powstałych wskutek nieobecności studenta na zajęciach w zakresie, o którym mowa w ust. 2-3.</w:t>
      </w:r>
    </w:p>
    <w:p w:rsidR="00FC2496" w:rsidRDefault="00D3368F">
      <w:pPr>
        <w:numPr>
          <w:ilvl w:val="0"/>
          <w:numId w:val="5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który nie wyrównał zaległości w sposób opisany w ust. 4, nie może uzyskać zaliczenia przedmiotu.</w:t>
      </w:r>
    </w:p>
    <w:p w:rsidR="00FC2496" w:rsidRDefault="00FC2496">
      <w:pPr>
        <w:tabs>
          <w:tab w:val="left" w:pos="357"/>
        </w:tabs>
        <w:spacing w:after="60" w:line="360" w:lineRule="auto"/>
        <w:jc w:val="center"/>
        <w:rPr>
          <w:rFonts w:ascii="Lato" w:eastAsia="Lato" w:hAnsi="Lato" w:cs="Lato"/>
          <w:b/>
          <w:color w:val="000000"/>
        </w:rPr>
      </w:pPr>
      <w:bookmarkStart w:id="19" w:name="_heading=h.3j2qqm3" w:colFirst="0" w:colLast="0"/>
      <w:bookmarkEnd w:id="19"/>
    </w:p>
    <w:p w:rsidR="00FC2496" w:rsidRDefault="00D3368F">
      <w:pPr>
        <w:pStyle w:val="Nagwek3"/>
        <w:spacing w:line="360" w:lineRule="auto"/>
        <w:rPr>
          <w:rFonts w:ascii="Lato" w:eastAsia="Lato" w:hAnsi="Lato" w:cs="Lato"/>
        </w:rPr>
      </w:pPr>
      <w:bookmarkStart w:id="20" w:name="_heading=h.2ce457m" w:colFirst="0" w:colLast="0"/>
      <w:bookmarkEnd w:id="20"/>
      <w:r>
        <w:rPr>
          <w:rFonts w:ascii="Lato" w:eastAsia="Lato" w:hAnsi="Lato" w:cs="Lato"/>
        </w:rPr>
        <w:t>§ 11. [Wystawy i ekspozycje prac studentów]</w:t>
      </w:r>
    </w:p>
    <w:p w:rsidR="00FC2496" w:rsidRDefault="00D3368F">
      <w:pPr>
        <w:tabs>
          <w:tab w:val="left" w:pos="357"/>
        </w:tabs>
        <w:spacing w:after="60" w:line="360" w:lineRule="auto"/>
        <w:jc w:val="both"/>
        <w:rPr>
          <w:rFonts w:ascii="Lato" w:eastAsia="Lato" w:hAnsi="Lato" w:cs="Lato"/>
          <w:strike/>
          <w:color w:val="000000"/>
        </w:rPr>
      </w:pPr>
      <w:r>
        <w:rPr>
          <w:rFonts w:ascii="Lato" w:eastAsia="Lato" w:hAnsi="Lato" w:cs="Lato"/>
          <w:color w:val="000000"/>
        </w:rPr>
        <w:t>Student ma prawo do udziału w wystawach i eksponowania swych prac także poza ASP w Warszawie. W takiej sytuacji student jest zobowiązany do podania do publicznej wiadomości afiliacji przy ASP w Warszawie, poprzez podanie nazwy ASP w Warszawie, macierzystego wydziału, pracowni, w której praca powstała oraz nazwiska osoby, pod kierunkiem której upubliczniona praca została wykonana.</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21" w:name="_heading=h.rjefff" w:colFirst="0" w:colLast="0"/>
      <w:bookmarkEnd w:id="21"/>
      <w:r>
        <w:rPr>
          <w:rFonts w:ascii="Lato" w:eastAsia="Lato" w:hAnsi="Lato" w:cs="Lato"/>
        </w:rPr>
        <w:t>§ 12. [Staż absolwencki]</w:t>
      </w:r>
    </w:p>
    <w:p w:rsidR="00FC2496" w:rsidRDefault="00D3368F">
      <w:pPr>
        <w:spacing w:after="60" w:line="360" w:lineRule="auto"/>
        <w:jc w:val="both"/>
        <w:rPr>
          <w:rFonts w:ascii="Lato" w:eastAsia="Lato" w:hAnsi="Lato" w:cs="Lato"/>
          <w:strike/>
          <w:color w:val="000000"/>
        </w:rPr>
      </w:pPr>
      <w:r>
        <w:rPr>
          <w:rFonts w:ascii="Lato" w:eastAsia="Lato" w:hAnsi="Lato" w:cs="Lato"/>
          <w:color w:val="000000"/>
        </w:rPr>
        <w:t>Student ostatniego roku studiów drugiego stopnia lub jednolitych studiów magisterskich może odbywać staż przygotowujący do podjęcia obowiązków nauczyciela akademickiego według zasad określonych przez Senat, po uzyskaniu zgody Rektora.</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22" w:name="_heading=h.3bj1y38" w:colFirst="0" w:colLast="0"/>
      <w:bookmarkEnd w:id="22"/>
      <w:r>
        <w:rPr>
          <w:rFonts w:ascii="Lato" w:eastAsia="Lato" w:hAnsi="Lato" w:cs="Lato"/>
        </w:rPr>
        <w:t>§ 13. [Odpowiedzialność dyscyplinarna]</w:t>
      </w:r>
    </w:p>
    <w:p w:rsidR="00FC2496" w:rsidRDefault="00D3368F">
      <w:pPr>
        <w:tabs>
          <w:tab w:val="left" w:pos="-3963"/>
          <w:tab w:val="left" w:pos="-3915"/>
          <w:tab w:val="left" w:pos="-3611"/>
        </w:tabs>
        <w:spacing w:after="60" w:line="360" w:lineRule="auto"/>
        <w:jc w:val="both"/>
        <w:rPr>
          <w:rFonts w:ascii="Lato" w:eastAsia="Lato" w:hAnsi="Lato" w:cs="Lato"/>
          <w:color w:val="000000"/>
        </w:rPr>
      </w:pPr>
      <w:r>
        <w:rPr>
          <w:rFonts w:ascii="Lato" w:eastAsia="Lato" w:hAnsi="Lato" w:cs="Lato"/>
          <w:color w:val="000000"/>
        </w:rPr>
        <w:t>Za czyny uchybiające godności studenta oraz naruszenie przepisów obowiązujących w ASP w Warszawie student ponosi odpowiedzialność dyscyplinarną na zasadach określonych w ustawie i statucie.</w:t>
      </w:r>
    </w:p>
    <w:p w:rsidR="00FC2496" w:rsidRDefault="00FC2496">
      <w:pPr>
        <w:tabs>
          <w:tab w:val="left" w:pos="357"/>
        </w:tabs>
        <w:spacing w:after="60" w:line="360" w:lineRule="auto"/>
        <w:jc w:val="center"/>
        <w:rPr>
          <w:rFonts w:ascii="Lato" w:eastAsia="Lato" w:hAnsi="Lato" w:cs="Lato"/>
          <w:b/>
          <w:color w:val="000000"/>
        </w:rPr>
      </w:pPr>
    </w:p>
    <w:p w:rsidR="00FC2496" w:rsidRDefault="00D3368F">
      <w:pPr>
        <w:pStyle w:val="Nagwek3"/>
        <w:spacing w:line="360" w:lineRule="auto"/>
        <w:rPr>
          <w:rFonts w:ascii="Lato" w:eastAsia="Lato" w:hAnsi="Lato" w:cs="Lato"/>
        </w:rPr>
      </w:pPr>
      <w:bookmarkStart w:id="23" w:name="_heading=h.1qoc8b1" w:colFirst="0" w:colLast="0"/>
      <w:bookmarkEnd w:id="23"/>
      <w:r>
        <w:rPr>
          <w:rFonts w:ascii="Lato" w:eastAsia="Lato" w:hAnsi="Lato" w:cs="Lato"/>
        </w:rPr>
        <w:t>§ 14. [Obowiązek informowania]</w:t>
      </w:r>
    </w:p>
    <w:p w:rsidR="00FC2496" w:rsidRDefault="00D3368F">
      <w:pPr>
        <w:numPr>
          <w:ilvl w:val="0"/>
          <w:numId w:val="4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Student obowiązany jest niezwłocznie powiadomić ASP w Warszawie o każdorazowej zmianie imienia, nazwiska, adresu zamieszkania lub adresu do korespondencji. Informację przekazuje się jednostce administracji ASP w Warszawie, właściwej do obsługi administracyjnej toku studiów na danym kierunku studiów. </w:t>
      </w:r>
    </w:p>
    <w:p w:rsidR="00FC2496" w:rsidRDefault="00D3368F">
      <w:pPr>
        <w:widowControl/>
        <w:numPr>
          <w:ilvl w:val="0"/>
          <w:numId w:val="40"/>
        </w:numPr>
        <w:tabs>
          <w:tab w:val="left" w:pos="-3963"/>
        </w:tabs>
        <w:spacing w:after="60" w:line="360" w:lineRule="auto"/>
        <w:ind w:left="284" w:hanging="284"/>
        <w:jc w:val="both"/>
        <w:rPr>
          <w:rFonts w:ascii="Lato" w:eastAsia="Lato" w:hAnsi="Lato" w:cs="Lato"/>
          <w:color w:val="000000"/>
        </w:rPr>
      </w:pPr>
      <w:r>
        <w:rPr>
          <w:rFonts w:ascii="Lato" w:eastAsia="Lato" w:hAnsi="Lato" w:cs="Lato"/>
          <w:color w:val="000000"/>
        </w:rPr>
        <w:t>Student jest zobowiązany do korzystania z uczelnianego systemu informatycznego i regularnego sprawdzania zamieszczanych tam informacji.</w:t>
      </w:r>
    </w:p>
    <w:p w:rsidR="00FC2496" w:rsidRDefault="00D3368F">
      <w:pPr>
        <w:numPr>
          <w:ilvl w:val="0"/>
          <w:numId w:val="40"/>
        </w:numPr>
        <w:pBdr>
          <w:top w:val="nil"/>
          <w:left w:val="nil"/>
          <w:bottom w:val="nil"/>
          <w:right w:val="nil"/>
          <w:between w:val="nil"/>
        </w:pBdr>
        <w:tabs>
          <w:tab w:val="left" w:pos="-3963"/>
          <w:tab w:val="left" w:pos="-3611"/>
        </w:tabs>
        <w:spacing w:after="60" w:line="360" w:lineRule="auto"/>
        <w:ind w:left="284" w:hanging="295"/>
        <w:jc w:val="both"/>
        <w:rPr>
          <w:rFonts w:ascii="Lato" w:eastAsia="Lato" w:hAnsi="Lato" w:cs="Lato"/>
          <w:color w:val="000000"/>
        </w:rPr>
      </w:pPr>
      <w:r>
        <w:rPr>
          <w:rFonts w:ascii="Lato" w:eastAsia="Lato" w:hAnsi="Lato" w:cs="Lato"/>
          <w:color w:val="000000"/>
        </w:rPr>
        <w:t xml:space="preserve">Student jest zobowiązany do niezwłocznej zmiany w uczelnianym systemie informatycznym adresu </w:t>
      </w:r>
      <w:r>
        <w:rPr>
          <w:rFonts w:ascii="Lato" w:eastAsia="Lato" w:hAnsi="Lato" w:cs="Lato"/>
          <w:color w:val="000000"/>
        </w:rPr>
        <w:lastRenderedPageBreak/>
        <w:t>e-mail z prywatnego na adres w domenie asp.waw.pl po jego przydzieleniu i korzystania z poczty elektronicznej zgodnie z Regulaminem korzystania przez studentów z poczty elektronicznej Akademii Sztuk Pięknych w Warszawie</w:t>
      </w:r>
    </w:p>
    <w:p w:rsidR="00FC2496" w:rsidRDefault="00D3368F">
      <w:pPr>
        <w:numPr>
          <w:ilvl w:val="0"/>
          <w:numId w:val="4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 zakończeniu każdego roku akademickiego student jest zobowiązany do zabrania z terenu ASP w Warszawie wszystkich swoich prac artystycznych w terminie wyznaczonym przez właściwą jednostkę, o której mowa w ust. 1. Po upływie wyznaczonego terminu prace zostaną komisyjnie zniszczone.</w:t>
      </w:r>
    </w:p>
    <w:p w:rsidR="00FC2496" w:rsidRDefault="00D3368F">
      <w:pPr>
        <w:pStyle w:val="Nagwek2"/>
        <w:spacing w:line="360" w:lineRule="auto"/>
        <w:rPr>
          <w:rFonts w:ascii="Lato" w:eastAsia="Lato" w:hAnsi="Lato" w:cs="Lato"/>
        </w:rPr>
      </w:pPr>
      <w:bookmarkStart w:id="24" w:name="_heading=h.4anzqyu" w:colFirst="0" w:colLast="0"/>
      <w:bookmarkEnd w:id="24"/>
      <w:r>
        <w:br/>
      </w:r>
      <w:r>
        <w:rPr>
          <w:rFonts w:ascii="Lato" w:eastAsia="Lato" w:hAnsi="Lato" w:cs="Lato"/>
        </w:rPr>
        <w:t>ROZDZIAŁ III. ORGANIZACJA STUDIÓW</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25" w:name="_heading=h.2pta16n" w:colFirst="0" w:colLast="0"/>
      <w:bookmarkEnd w:id="25"/>
      <w:r>
        <w:rPr>
          <w:rFonts w:ascii="Lato" w:eastAsia="Lato" w:hAnsi="Lato" w:cs="Lato"/>
        </w:rPr>
        <w:t>§ 15. [Organizacja roku akademickiego]</w:t>
      </w:r>
    </w:p>
    <w:p w:rsidR="00FC2496" w:rsidRDefault="00D3368F">
      <w:pPr>
        <w:numPr>
          <w:ilvl w:val="0"/>
          <w:numId w:val="8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Rok akademicki rozpoczyna się 1 października i trwa do 30 września następnego roku kalendarzowego. Rok akademicki obejmuje:</w:t>
      </w:r>
    </w:p>
    <w:p w:rsidR="00FC2496" w:rsidRDefault="00D3368F">
      <w:p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1)</w:t>
      </w:r>
      <w:r>
        <w:rPr>
          <w:rFonts w:ascii="Lato" w:eastAsia="Lato" w:hAnsi="Lato" w:cs="Lato"/>
          <w:color w:val="000000"/>
        </w:rPr>
        <w:tab/>
        <w:t>okres zajęć dydaktycznych wynikających z programu studiów, podzielony na semestr zimowy i semestr letni;</w:t>
      </w:r>
    </w:p>
    <w:p w:rsidR="00FC2496" w:rsidRDefault="00D3368F">
      <w:p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2)</w:t>
      </w:r>
      <w:r>
        <w:rPr>
          <w:rFonts w:ascii="Lato" w:eastAsia="Lato" w:hAnsi="Lato" w:cs="Lato"/>
          <w:color w:val="000000"/>
        </w:rPr>
        <w:tab/>
        <w:t>sesje egzaminacyjne (okresy weryfikacji efektów uczenia się) wyznaczane w okresach wolnych od zajęć dydaktycznych;</w:t>
      </w:r>
    </w:p>
    <w:p w:rsidR="00FC2496" w:rsidRDefault="00D3368F">
      <w:p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3)</w:t>
      </w:r>
      <w:r>
        <w:rPr>
          <w:rFonts w:ascii="Lato" w:eastAsia="Lato" w:hAnsi="Lato" w:cs="Lato"/>
          <w:color w:val="000000"/>
        </w:rPr>
        <w:tab/>
        <w:t>inne okresy wolne od zajęć dydaktycznych, w szczególności przerwy świąteczne oraz przerwy między semestrami.</w:t>
      </w:r>
    </w:p>
    <w:p w:rsidR="00FC2496" w:rsidRDefault="00D3368F">
      <w:pPr>
        <w:numPr>
          <w:ilvl w:val="0"/>
          <w:numId w:val="8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Szczegółową organizację roku akademickiego określa Rektor w porozumieniu z właściwym organem samorządu studenckiego najpóźniej do dnia 15 lipca poprzedniego roku akademickiego i podaje do publicznej wiadomości.</w:t>
      </w:r>
    </w:p>
    <w:p w:rsidR="00FC2496" w:rsidRDefault="00D3368F">
      <w:pPr>
        <w:numPr>
          <w:ilvl w:val="0"/>
          <w:numId w:val="8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Rektor może określić inną niż w ust. 2 organizację roku akademickiego dla studiów niestacjonarnych, przy czym musi ona zapewniać możliwość osiągnięcia zakładanych efektów uczenia się</w:t>
      </w:r>
      <w:r>
        <w:rPr>
          <w:rFonts w:ascii="Lato" w:eastAsia="Lato" w:hAnsi="Lato" w:cs="Lato"/>
          <w:i/>
          <w:color w:val="000000"/>
        </w:rPr>
        <w:t>.</w:t>
      </w:r>
    </w:p>
    <w:p w:rsidR="00FC2496" w:rsidRDefault="00D3368F">
      <w:pPr>
        <w:numPr>
          <w:ilvl w:val="0"/>
          <w:numId w:val="8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Organizację roku akademickiego dla studiów niestacjonarnych rozpoczynających się w semestrze letnim określa Rektor w porozumieniu z właściwym organem samorządu studenckiego najpóźniej na miesiąc przed rozpoczęciem semestru, od którego rozpoczynają studia i podaje do publicznej wiadomości.</w:t>
      </w:r>
    </w:p>
    <w:p w:rsidR="00FC2496" w:rsidRDefault="00D3368F">
      <w:pPr>
        <w:numPr>
          <w:ilvl w:val="0"/>
          <w:numId w:val="8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Dni wolne od zajęć dydaktycznych dla całej ASP w Warszawie ustala Rektor.</w:t>
      </w:r>
    </w:p>
    <w:p w:rsidR="00FC2496" w:rsidRDefault="00D3368F">
      <w:pPr>
        <w:numPr>
          <w:ilvl w:val="0"/>
          <w:numId w:val="8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W trakcie roku akademickiego Rektor w uzasadnionych przypadkach może ogłosić godziny wolne od zajęć (godziny rektorskie) lub dni wolne od zajęć (dni rektorskie). </w:t>
      </w:r>
    </w:p>
    <w:p w:rsidR="00FC2496" w:rsidRDefault="00FC2496">
      <w:pPr>
        <w:tabs>
          <w:tab w:val="left" w:pos="357"/>
        </w:tabs>
        <w:spacing w:after="60" w:line="360" w:lineRule="auto"/>
        <w:jc w:val="both"/>
        <w:rPr>
          <w:rFonts w:ascii="Lato" w:eastAsia="Lato" w:hAnsi="Lato" w:cs="Lato"/>
          <w:b/>
          <w:color w:val="000000"/>
        </w:rPr>
      </w:pP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26" w:name="_heading=h.14ykbeg" w:colFirst="0" w:colLast="0"/>
      <w:bookmarkEnd w:id="26"/>
      <w:r>
        <w:rPr>
          <w:rFonts w:ascii="Lato" w:eastAsia="Lato" w:hAnsi="Lato" w:cs="Lato"/>
        </w:rPr>
        <w:lastRenderedPageBreak/>
        <w:t>§ 16. [Programy studiów]</w:t>
      </w:r>
    </w:p>
    <w:p w:rsidR="00FC2496" w:rsidRDefault="00D3368F">
      <w:pPr>
        <w:numPr>
          <w:ilvl w:val="0"/>
          <w:numId w:val="5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Studia odbywają się według ustalonych przez ASP w Warszawie programów studiów uwzględniających efekty uczenia się zgodnie z Polską Ramą Kwalifikacji.</w:t>
      </w:r>
    </w:p>
    <w:p w:rsidR="00FC2496" w:rsidRDefault="00D3368F">
      <w:pPr>
        <w:numPr>
          <w:ilvl w:val="0"/>
          <w:numId w:val="5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Program studiów określa przedmioty, ich wymiar czasowy, zasady zaliczania oraz punkty ECTS.</w:t>
      </w:r>
    </w:p>
    <w:p w:rsidR="00FC2496" w:rsidRDefault="00D3368F">
      <w:pPr>
        <w:numPr>
          <w:ilvl w:val="0"/>
          <w:numId w:val="5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Program studiów i plan studiów dla każdego kierunku udostępnia się w Biuletynie Informacji Publicznej, na stronie podmiotowej ASP w Warszawie.</w:t>
      </w:r>
    </w:p>
    <w:p w:rsidR="00FC2496" w:rsidRDefault="00D3368F">
      <w:pPr>
        <w:numPr>
          <w:ilvl w:val="0"/>
          <w:numId w:val="5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Szczegółowy plan oraz obsadę zajęć, jak również ich zmiany właściwy prodziekan podaje do wiadomości studentów na stronie internetowej oraz poprzez zamieszczenie na tablicach ogłoszeń, co najmniej na 1 miesiąc przed rozpoczęciem semestru.</w:t>
      </w:r>
    </w:p>
    <w:p w:rsidR="00FC2496" w:rsidRDefault="00D3368F">
      <w:pPr>
        <w:numPr>
          <w:ilvl w:val="0"/>
          <w:numId w:val="5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Harmonogram sesji egzaminacyjnej, w tym egzaminów i zaliczeń ustala prodziekan </w:t>
      </w:r>
      <w:r w:rsidR="00D87A1A">
        <w:rPr>
          <w:rFonts w:ascii="Lato" w:eastAsia="Lato" w:hAnsi="Lato" w:cs="Lato"/>
          <w:color w:val="000000"/>
        </w:rPr>
        <w:t xml:space="preserve">w terminach zgodnych z </w:t>
      </w:r>
      <w:r>
        <w:rPr>
          <w:rFonts w:ascii="Lato" w:eastAsia="Lato" w:hAnsi="Lato" w:cs="Lato"/>
          <w:color w:val="000000"/>
        </w:rPr>
        <w:t>organizacją roku akademickiego.</w:t>
      </w:r>
    </w:p>
    <w:p w:rsidR="00FC2496" w:rsidRDefault="00D3368F">
      <w:pPr>
        <w:numPr>
          <w:ilvl w:val="0"/>
          <w:numId w:val="5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Zajęcia dydaktyczne prowadzone są przez zatrudnionych w ASP w Warszawie nauczycieli akademickich.</w:t>
      </w:r>
    </w:p>
    <w:p w:rsidR="00FC2496" w:rsidRDefault="00D3368F">
      <w:pPr>
        <w:numPr>
          <w:ilvl w:val="0"/>
          <w:numId w:val="5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Za zgodą Rektora zajęcia dydaktyczne mogą być prowadzone przez inne niż określone w ust. 6 osoby, posiadające odpowiednie kompetencje i doświadczenie.</w:t>
      </w:r>
    </w:p>
    <w:p w:rsidR="00FC2496" w:rsidRDefault="00D3368F">
      <w:pPr>
        <w:numPr>
          <w:ilvl w:val="0"/>
          <w:numId w:val="5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Zajęcia dydaktyczne na danym kierunku studiów są dostępne dla innych studentów ASP w Warszawie w ramach tej samej formy studiów, jeśli spełnią oni wymagania dotyczące udziału w tych zajęciach określone przez prowadzącego. Pierwszeństwo udziału w zajęciach z danego przedmiotu mają studenci, dla których jest on wymagany do zaliczenia danego semestru lub roku studiów, a następnie pozostali studenci innych kierunków. W przypadku realizacji przez studenta obowiązkowych zajęć na innym wydziale, obowiązuje rodzaj zaliczenia i liczba punktów ECTS z macierzystego wydziału studenta. </w:t>
      </w:r>
    </w:p>
    <w:p w:rsidR="00FC2496" w:rsidRDefault="00D3368F">
      <w:pPr>
        <w:numPr>
          <w:ilvl w:val="0"/>
          <w:numId w:val="5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przypadku korzystania przez studenta z zajęć poza jego programem studiów obowiązuje liczba punktów ECTS forma zaliczenia z jednostki organizującej zajęcia.</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27" w:name="_heading=h.3oy7u29" w:colFirst="0" w:colLast="0"/>
      <w:bookmarkEnd w:id="27"/>
      <w:r>
        <w:rPr>
          <w:rFonts w:ascii="Lato" w:eastAsia="Lato" w:hAnsi="Lato" w:cs="Lato"/>
        </w:rPr>
        <w:t>§ 17. [Zasady zaliczania praktyk]</w:t>
      </w:r>
    </w:p>
    <w:p w:rsidR="00FC2496" w:rsidRDefault="00D3368F">
      <w:pPr>
        <w:numPr>
          <w:ilvl w:val="0"/>
          <w:numId w:val="2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rPr>
        <w:t>Metodę i formę</w:t>
      </w:r>
      <w:r>
        <w:rPr>
          <w:rFonts w:ascii="Lato" w:eastAsia="Lato" w:hAnsi="Lato" w:cs="Lato"/>
          <w:color w:val="000000"/>
        </w:rPr>
        <w:t xml:space="preserve"> zaliczania praktyk zawodowych określa program studiów ustalony dla kierunku studiów.</w:t>
      </w:r>
    </w:p>
    <w:p w:rsidR="00FC2496" w:rsidRDefault="00D3368F">
      <w:pPr>
        <w:numPr>
          <w:ilvl w:val="0"/>
          <w:numId w:val="22"/>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Szczegółowe zasady odbywania praktyk zawodowych są określone w wydziałowych regulaminach praktyk zawodowych.</w:t>
      </w:r>
    </w:p>
    <w:p w:rsidR="00FC2496" w:rsidRDefault="00FC2496">
      <w:pPr>
        <w:tabs>
          <w:tab w:val="left" w:pos="709"/>
        </w:tabs>
        <w:spacing w:after="60" w:line="360" w:lineRule="auto"/>
        <w:ind w:left="720"/>
        <w:rPr>
          <w:rFonts w:ascii="Lato" w:eastAsia="Lato" w:hAnsi="Lato" w:cs="Lato"/>
          <w:color w:val="000000"/>
        </w:rPr>
      </w:pPr>
    </w:p>
    <w:p w:rsidR="00FC2496" w:rsidRDefault="00D3368F">
      <w:pPr>
        <w:pStyle w:val="Nagwek3"/>
        <w:spacing w:line="360" w:lineRule="auto"/>
        <w:rPr>
          <w:rFonts w:ascii="Lato" w:eastAsia="Lato" w:hAnsi="Lato" w:cs="Lato"/>
        </w:rPr>
      </w:pPr>
      <w:bookmarkStart w:id="28" w:name="_heading=h.243i4a2" w:colFirst="0" w:colLast="0"/>
      <w:bookmarkEnd w:id="28"/>
      <w:r>
        <w:rPr>
          <w:rFonts w:ascii="Lato" w:eastAsia="Lato" w:hAnsi="Lato" w:cs="Lato"/>
        </w:rPr>
        <w:t>§ 18. [Indywidualna Organizacja Studiów]</w:t>
      </w:r>
    </w:p>
    <w:p w:rsidR="00FC2496" w:rsidRDefault="00D3368F">
      <w:pPr>
        <w:widowControl/>
        <w:spacing w:after="60" w:line="360" w:lineRule="auto"/>
        <w:jc w:val="both"/>
        <w:rPr>
          <w:rFonts w:ascii="Lato" w:eastAsia="Lato" w:hAnsi="Lato" w:cs="Lato"/>
          <w:color w:val="000000"/>
        </w:rPr>
      </w:pPr>
      <w:r>
        <w:rPr>
          <w:rFonts w:ascii="Lato" w:eastAsia="Lato" w:hAnsi="Lato" w:cs="Lato"/>
          <w:color w:val="000000"/>
        </w:rPr>
        <w:t>Student ASP w Warszawie ma prawo do indywidualnej organizacji studiów w ramach:</w:t>
      </w:r>
    </w:p>
    <w:p w:rsidR="00FC2496" w:rsidRDefault="00D3368F">
      <w:pPr>
        <w:widowControl/>
        <w:numPr>
          <w:ilvl w:val="0"/>
          <w:numId w:val="98"/>
        </w:numPr>
        <w:spacing w:after="60" w:line="360" w:lineRule="auto"/>
        <w:ind w:left="567" w:hanging="283"/>
        <w:jc w:val="both"/>
        <w:rPr>
          <w:rFonts w:ascii="Lato" w:eastAsia="Lato" w:hAnsi="Lato" w:cs="Lato"/>
          <w:color w:val="000000"/>
        </w:rPr>
      </w:pPr>
      <w:r>
        <w:rPr>
          <w:rFonts w:ascii="Lato" w:eastAsia="Lato" w:hAnsi="Lato" w:cs="Lato"/>
          <w:color w:val="000000"/>
        </w:rPr>
        <w:t>indywidualnego programu studiów, zwanego dalej „IPS”,</w:t>
      </w:r>
    </w:p>
    <w:p w:rsidR="00FC2496" w:rsidRDefault="00D3368F">
      <w:pPr>
        <w:widowControl/>
        <w:numPr>
          <w:ilvl w:val="0"/>
          <w:numId w:val="98"/>
        </w:numPr>
        <w:spacing w:after="60" w:line="360" w:lineRule="auto"/>
        <w:ind w:left="567" w:hanging="283"/>
        <w:jc w:val="both"/>
        <w:rPr>
          <w:rFonts w:ascii="Lato" w:eastAsia="Lato" w:hAnsi="Lato" w:cs="Lato"/>
          <w:color w:val="000000"/>
        </w:rPr>
      </w:pPr>
      <w:r>
        <w:rPr>
          <w:rFonts w:ascii="Lato" w:eastAsia="Lato" w:hAnsi="Lato" w:cs="Lato"/>
          <w:color w:val="000000"/>
        </w:rPr>
        <w:lastRenderedPageBreak/>
        <w:t>indywidualnego planu zajęć, zwanego dalej „IPZ”.</w:t>
      </w:r>
    </w:p>
    <w:p w:rsidR="00FC2496" w:rsidRDefault="00FC2496">
      <w:pPr>
        <w:widowControl/>
        <w:tabs>
          <w:tab w:val="left" w:pos="357"/>
        </w:tabs>
        <w:spacing w:after="60" w:line="360" w:lineRule="auto"/>
        <w:jc w:val="both"/>
        <w:rPr>
          <w:rFonts w:ascii="Lato" w:eastAsia="Lato" w:hAnsi="Lato" w:cs="Lato"/>
          <w:color w:val="000000"/>
        </w:rPr>
      </w:pPr>
    </w:p>
    <w:p w:rsidR="00FC2496" w:rsidRDefault="00D3368F">
      <w:pPr>
        <w:pStyle w:val="Nagwek3"/>
        <w:spacing w:line="360" w:lineRule="auto"/>
        <w:rPr>
          <w:rFonts w:ascii="Lato" w:eastAsia="Lato" w:hAnsi="Lato" w:cs="Lato"/>
        </w:rPr>
      </w:pPr>
      <w:bookmarkStart w:id="29" w:name="_heading=h.j8sehv" w:colFirst="0" w:colLast="0"/>
      <w:bookmarkEnd w:id="29"/>
      <w:r>
        <w:rPr>
          <w:rFonts w:ascii="Lato" w:eastAsia="Lato" w:hAnsi="Lato" w:cs="Lato"/>
        </w:rPr>
        <w:t>§ 19. [Indywidualny Program Studiów]</w:t>
      </w:r>
    </w:p>
    <w:p w:rsidR="00FC2496" w:rsidRDefault="00D3368F">
      <w:pPr>
        <w:widowControl/>
        <w:numPr>
          <w:ilvl w:val="0"/>
          <w:numId w:val="7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Student osiągający wyróżniające się wyniki w nauce lub wykazujący się szczególnymi uzdolnieniami może ubiegać się o przyznanie IPS na zasadach ustalonych przez radę programową na podstawie propozycji programu studiów zgłoszonej przez niego na piśmie i zaakceptowanej przez proponowanego opiekuna dydaktycznego, prodziekana i radę programową.</w:t>
      </w:r>
    </w:p>
    <w:p w:rsidR="00FC2496" w:rsidRDefault="00D3368F">
      <w:pPr>
        <w:widowControl/>
        <w:numPr>
          <w:ilvl w:val="0"/>
          <w:numId w:val="7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Warunkiem przyznania IPS jest osiągnięcie średniej wyższej lub równej 5.0 za ostatni rok studiów. W przypadku studentów pierwszego roku studiów drugiego stopnia, warunkiem ubiegania się o IPS jest uzyskanie wskazanej średniej ocen za ostatni rok ukończonych studiów wskazanych przez studenta.</w:t>
      </w:r>
    </w:p>
    <w:p w:rsidR="00FC2496" w:rsidRDefault="00D3368F">
      <w:pPr>
        <w:widowControl/>
        <w:numPr>
          <w:ilvl w:val="0"/>
          <w:numId w:val="7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Przyznanie IPS studentowi studiującemu w formie niestacjonarnej nie zwalnia go z ponoszenia opłat zgodnie z zawartą przez niego umową.</w:t>
      </w:r>
    </w:p>
    <w:p w:rsidR="00FC2496" w:rsidRDefault="00D3368F">
      <w:pPr>
        <w:widowControl/>
        <w:numPr>
          <w:ilvl w:val="0"/>
          <w:numId w:val="7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Decyzję o przyznaniu IPS podejmuje rada programowa na pisemny wniosek studenta, złożony do rady programowej za pośrednictwem prodziekana, nie później niż na 14 dni przed rozpoczęciem roku akademickiego, w którym IPS ma zostać udzielony.</w:t>
      </w:r>
    </w:p>
    <w:p w:rsidR="00FC2496" w:rsidRDefault="00D3368F">
      <w:pPr>
        <w:widowControl/>
        <w:numPr>
          <w:ilvl w:val="0"/>
          <w:numId w:val="7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Rada programowa wyrażając zgodę na przyznanie IPS wyznacza opiekuna dydaktycznego, którym może zostać w przypadku studiów pierwszego stopnia - nauczyciel akademicki posiadający co najmniej stopień doktora, a w przypadku studiów drugiego stopnia i jednolitych studiów magisterskich - nauczyciel akademicki posiadający co najmniej stopień doktora habilitowanego.</w:t>
      </w:r>
    </w:p>
    <w:p w:rsidR="00FC2496" w:rsidRDefault="00D3368F">
      <w:pPr>
        <w:widowControl/>
        <w:numPr>
          <w:ilvl w:val="0"/>
          <w:numId w:val="7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Z prawa do IPS nie mogą korzystać studenci pierwszego roku studiów pierwszego stopnia oraz pierwszego roku jednolitych studiów magisterskich. </w:t>
      </w:r>
    </w:p>
    <w:p w:rsidR="00FC2496" w:rsidRDefault="00D3368F">
      <w:pPr>
        <w:widowControl/>
        <w:numPr>
          <w:ilvl w:val="0"/>
          <w:numId w:val="7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W ramach IPS, ASP w Warszawie zapewnia opiekę dydaktyczną oraz możliwość indywidualnego doboru treści i form kształcenia. </w:t>
      </w:r>
    </w:p>
    <w:p w:rsidR="00FC2496" w:rsidRDefault="00D3368F">
      <w:pPr>
        <w:widowControl/>
        <w:numPr>
          <w:ilvl w:val="0"/>
          <w:numId w:val="7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Opiekun dydaktyczny nie rzadziej niż raz w semestrze lub na wniosek prodziekana przekazuje informację o postępach w studiach powierzonego jego opiece studenta. Jeżeli student nie osiąga zadowalających wyników w studiach, prodziekan występuje do rady programowej o cofnięcie zgody na IPS. </w:t>
      </w:r>
    </w:p>
    <w:p w:rsidR="00FC2496" w:rsidRDefault="00D3368F">
      <w:pPr>
        <w:widowControl/>
        <w:numPr>
          <w:ilvl w:val="0"/>
          <w:numId w:val="7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Treści programowe IPS powinny być realizowane w ramach obowiązujących terminów semestralnych. </w:t>
      </w:r>
    </w:p>
    <w:p w:rsidR="00FC2496" w:rsidRDefault="00D3368F">
      <w:pPr>
        <w:widowControl/>
        <w:numPr>
          <w:ilvl w:val="0"/>
          <w:numId w:val="7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Zasady i sposób realizacji IPS każdorazowo ustala się na okres nie dłuższy niż rok akademicki, nie później niż do dnia 1 października, a dla studiów niestacjonarnych rozpoczynających się w semestrze letnim nie później niż do dnia 15 marca.</w:t>
      </w:r>
    </w:p>
    <w:p w:rsidR="00FC2496" w:rsidRDefault="00FC2496">
      <w:pPr>
        <w:widowControl/>
        <w:tabs>
          <w:tab w:val="left" w:pos="567"/>
        </w:tabs>
        <w:spacing w:after="60" w:line="360" w:lineRule="auto"/>
        <w:jc w:val="both"/>
        <w:rPr>
          <w:rFonts w:ascii="Lato" w:eastAsia="Lato" w:hAnsi="Lato" w:cs="Lato"/>
          <w:color w:val="000000"/>
        </w:rPr>
      </w:pPr>
    </w:p>
    <w:p w:rsidR="00FC2496" w:rsidRDefault="00FC2496">
      <w:pPr>
        <w:widowControl/>
        <w:tabs>
          <w:tab w:val="left" w:pos="567"/>
        </w:tabs>
        <w:spacing w:after="60" w:line="360" w:lineRule="auto"/>
        <w:jc w:val="both"/>
        <w:rPr>
          <w:rFonts w:ascii="Lato" w:eastAsia="Lato" w:hAnsi="Lato" w:cs="Lato"/>
          <w:color w:val="000000"/>
        </w:rPr>
      </w:pPr>
    </w:p>
    <w:p w:rsidR="00FC2496" w:rsidRDefault="00D3368F">
      <w:pPr>
        <w:pStyle w:val="Nagwek3"/>
        <w:spacing w:line="360" w:lineRule="auto"/>
        <w:rPr>
          <w:rFonts w:ascii="Lato" w:eastAsia="Lato" w:hAnsi="Lato" w:cs="Lato"/>
        </w:rPr>
      </w:pPr>
      <w:bookmarkStart w:id="30" w:name="_heading=h.338fx5o" w:colFirst="0" w:colLast="0"/>
      <w:bookmarkEnd w:id="30"/>
      <w:r>
        <w:rPr>
          <w:rFonts w:ascii="Lato" w:eastAsia="Lato" w:hAnsi="Lato" w:cs="Lato"/>
        </w:rPr>
        <w:lastRenderedPageBreak/>
        <w:t>§ 20. [Indywidualny Plan Zajęć]</w:t>
      </w:r>
    </w:p>
    <w:p w:rsidR="00FC2496" w:rsidRDefault="00D3368F">
      <w:pPr>
        <w:widowControl/>
        <w:numPr>
          <w:ilvl w:val="0"/>
          <w:numId w:val="31"/>
        </w:numPr>
        <w:tabs>
          <w:tab w:val="left" w:pos="1071"/>
          <w:tab w:val="left" w:pos="1423"/>
        </w:tabs>
        <w:spacing w:after="60" w:line="360" w:lineRule="auto"/>
        <w:ind w:left="284" w:hanging="284"/>
        <w:jc w:val="both"/>
        <w:rPr>
          <w:rFonts w:ascii="Lato" w:eastAsia="Lato" w:hAnsi="Lato" w:cs="Lato"/>
          <w:color w:val="000000"/>
        </w:rPr>
      </w:pPr>
      <w:r>
        <w:rPr>
          <w:rFonts w:ascii="Lato" w:eastAsia="Lato" w:hAnsi="Lato" w:cs="Lato"/>
          <w:color w:val="000000"/>
        </w:rPr>
        <w:t>Na pisemny wniosek studenta dopuszcza się możliwość zastosowania IPZ.</w:t>
      </w:r>
    </w:p>
    <w:p w:rsidR="00FC2496" w:rsidRDefault="00D3368F">
      <w:pPr>
        <w:widowControl/>
        <w:numPr>
          <w:ilvl w:val="0"/>
          <w:numId w:val="31"/>
        </w:numPr>
        <w:tabs>
          <w:tab w:val="left" w:pos="1071"/>
          <w:tab w:val="left" w:pos="1423"/>
        </w:tabs>
        <w:spacing w:after="60" w:line="360" w:lineRule="auto"/>
        <w:ind w:left="284" w:hanging="284"/>
        <w:jc w:val="both"/>
        <w:rPr>
          <w:rFonts w:ascii="Lato" w:eastAsia="Lato" w:hAnsi="Lato" w:cs="Lato"/>
          <w:color w:val="000000"/>
        </w:rPr>
      </w:pPr>
      <w:r>
        <w:rPr>
          <w:rFonts w:ascii="Lato" w:eastAsia="Lato" w:hAnsi="Lato" w:cs="Lato"/>
          <w:color w:val="000000"/>
        </w:rPr>
        <w:t xml:space="preserve">IPZ może zostać przyznany studentowi, który znalazł się w sytuacji uniemożliwiającej mu studiowanie zgodnie z przyjętymi wymogami. Oceny sytuacji, w której znalazł się student dokonuje prodziekan. </w:t>
      </w:r>
    </w:p>
    <w:p w:rsidR="00FC2496" w:rsidRDefault="00D3368F">
      <w:pPr>
        <w:widowControl/>
        <w:numPr>
          <w:ilvl w:val="0"/>
          <w:numId w:val="31"/>
        </w:numPr>
        <w:tabs>
          <w:tab w:val="left" w:pos="1071"/>
          <w:tab w:val="left" w:pos="1423"/>
        </w:tabs>
        <w:spacing w:after="60" w:line="360" w:lineRule="auto"/>
        <w:ind w:left="284" w:hanging="284"/>
        <w:jc w:val="both"/>
        <w:rPr>
          <w:rFonts w:ascii="Lato" w:eastAsia="Lato" w:hAnsi="Lato" w:cs="Lato"/>
          <w:color w:val="000000"/>
        </w:rPr>
      </w:pPr>
      <w:r>
        <w:rPr>
          <w:rFonts w:ascii="Lato" w:eastAsia="Lato" w:hAnsi="Lato" w:cs="Lato"/>
          <w:color w:val="000000"/>
        </w:rPr>
        <w:t>Z prawa do IPZ nie mogą korzystać studenci pierwszego roku studiów pierwszego stopnia i jednolitych studiów magisterskich. W szczególnie uzasadnionych przypadkach prodziekan może podjąć decyzję o przyznaniu IPZ studentowi wskazanemu w zdaniu 1.</w:t>
      </w:r>
    </w:p>
    <w:p w:rsidR="00FC2496" w:rsidRDefault="00D3368F">
      <w:pPr>
        <w:widowControl/>
        <w:numPr>
          <w:ilvl w:val="0"/>
          <w:numId w:val="31"/>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Prodziekan może wyrazić zgodę na studiowanie na zasadach IPZ w szczególności w stosunku do studenta, który:</w:t>
      </w:r>
    </w:p>
    <w:p w:rsidR="00FC2496" w:rsidRDefault="00D3368F">
      <w:pPr>
        <w:widowControl/>
        <w:numPr>
          <w:ilvl w:val="0"/>
          <w:numId w:val="15"/>
        </w:numPr>
        <w:tabs>
          <w:tab w:val="left" w:pos="-2529"/>
          <w:tab w:val="left" w:pos="-2166"/>
        </w:tabs>
        <w:spacing w:after="60" w:line="360" w:lineRule="auto"/>
        <w:ind w:left="567" w:hanging="283"/>
        <w:jc w:val="both"/>
        <w:rPr>
          <w:rFonts w:ascii="Lato" w:eastAsia="Lato" w:hAnsi="Lato" w:cs="Lato"/>
          <w:color w:val="000000"/>
        </w:rPr>
      </w:pPr>
      <w:r>
        <w:rPr>
          <w:rFonts w:ascii="Lato" w:eastAsia="Lato" w:hAnsi="Lato" w:cs="Lato"/>
          <w:color w:val="000000"/>
        </w:rPr>
        <w:t>studiuje na dwóch lub więcej kierunkach studiów;</w:t>
      </w:r>
    </w:p>
    <w:p w:rsidR="00FC2496" w:rsidRDefault="00D3368F">
      <w:pPr>
        <w:widowControl/>
        <w:numPr>
          <w:ilvl w:val="0"/>
          <w:numId w:val="15"/>
        </w:numPr>
        <w:tabs>
          <w:tab w:val="left" w:pos="1791"/>
          <w:tab w:val="left" w:pos="2154"/>
        </w:tabs>
        <w:spacing w:after="60" w:line="360" w:lineRule="auto"/>
        <w:ind w:left="567" w:hanging="283"/>
        <w:jc w:val="both"/>
        <w:rPr>
          <w:rFonts w:ascii="Lato" w:eastAsia="Lato" w:hAnsi="Lato" w:cs="Lato"/>
          <w:color w:val="000000"/>
        </w:rPr>
      </w:pPr>
      <w:r>
        <w:rPr>
          <w:rFonts w:ascii="Lato" w:eastAsia="Lato" w:hAnsi="Lato" w:cs="Lato"/>
          <w:color w:val="000000"/>
        </w:rPr>
        <w:t>studiuje wybrane przedmioty na innych kierunkach studiów lub specjalnościach;</w:t>
      </w:r>
    </w:p>
    <w:p w:rsidR="00FC2496" w:rsidRDefault="00D3368F">
      <w:pPr>
        <w:widowControl/>
        <w:numPr>
          <w:ilvl w:val="0"/>
          <w:numId w:val="15"/>
        </w:numPr>
        <w:tabs>
          <w:tab w:val="left" w:pos="1791"/>
          <w:tab w:val="left" w:pos="2154"/>
        </w:tabs>
        <w:spacing w:after="60" w:line="360" w:lineRule="auto"/>
        <w:ind w:left="567" w:hanging="283"/>
        <w:jc w:val="both"/>
        <w:rPr>
          <w:rFonts w:ascii="Lato" w:eastAsia="Lato" w:hAnsi="Lato" w:cs="Lato"/>
          <w:color w:val="000000"/>
        </w:rPr>
      </w:pPr>
      <w:r>
        <w:rPr>
          <w:rFonts w:ascii="Lato" w:eastAsia="Lato" w:hAnsi="Lato" w:cs="Lato"/>
          <w:color w:val="000000"/>
        </w:rPr>
        <w:t>uczestniczy w pracach badawczych;</w:t>
      </w:r>
    </w:p>
    <w:p w:rsidR="00FC2496" w:rsidRDefault="00D3368F">
      <w:pPr>
        <w:widowControl/>
        <w:numPr>
          <w:ilvl w:val="0"/>
          <w:numId w:val="15"/>
        </w:numPr>
        <w:tabs>
          <w:tab w:val="left" w:pos="-2523"/>
          <w:tab w:val="left" w:pos="-2160"/>
        </w:tabs>
        <w:spacing w:after="60" w:line="360" w:lineRule="auto"/>
        <w:ind w:left="567" w:hanging="283"/>
        <w:jc w:val="both"/>
        <w:rPr>
          <w:rFonts w:ascii="Lato" w:eastAsia="Lato" w:hAnsi="Lato" w:cs="Lato"/>
          <w:color w:val="000000"/>
        </w:rPr>
      </w:pPr>
      <w:r>
        <w:rPr>
          <w:rFonts w:ascii="Lato" w:eastAsia="Lato" w:hAnsi="Lato" w:cs="Lato"/>
          <w:color w:val="000000"/>
        </w:rPr>
        <w:t>odbywa część studiów w innych uczelniach krajowych lub zagranicznych;</w:t>
      </w:r>
    </w:p>
    <w:p w:rsidR="00FC2496" w:rsidRDefault="00D3368F">
      <w:pPr>
        <w:widowControl/>
        <w:numPr>
          <w:ilvl w:val="0"/>
          <w:numId w:val="15"/>
        </w:numPr>
        <w:tabs>
          <w:tab w:val="left" w:pos="-2523"/>
          <w:tab w:val="left" w:pos="-2160"/>
        </w:tabs>
        <w:spacing w:after="60" w:line="360" w:lineRule="auto"/>
        <w:ind w:left="567" w:hanging="283"/>
        <w:jc w:val="both"/>
        <w:rPr>
          <w:rFonts w:ascii="Lato" w:eastAsia="Lato" w:hAnsi="Lato" w:cs="Lato"/>
          <w:color w:val="000000"/>
        </w:rPr>
      </w:pPr>
      <w:r>
        <w:rPr>
          <w:rFonts w:ascii="Lato" w:eastAsia="Lato" w:hAnsi="Lato" w:cs="Lato"/>
          <w:color w:val="000000"/>
        </w:rPr>
        <w:t>wychowuje dzieci;</w:t>
      </w:r>
    </w:p>
    <w:p w:rsidR="00FC2496" w:rsidRDefault="00D3368F">
      <w:pPr>
        <w:widowControl/>
        <w:numPr>
          <w:ilvl w:val="0"/>
          <w:numId w:val="15"/>
        </w:numPr>
        <w:tabs>
          <w:tab w:val="left" w:pos="-2523"/>
          <w:tab w:val="left" w:pos="-2160"/>
        </w:tabs>
        <w:spacing w:after="60" w:line="360" w:lineRule="auto"/>
        <w:ind w:left="567" w:hanging="283"/>
        <w:jc w:val="both"/>
        <w:rPr>
          <w:rFonts w:ascii="Lato" w:eastAsia="Lato" w:hAnsi="Lato" w:cs="Lato"/>
          <w:color w:val="000000"/>
        </w:rPr>
      </w:pPr>
      <w:r>
        <w:rPr>
          <w:rFonts w:ascii="Lato" w:eastAsia="Lato" w:hAnsi="Lato" w:cs="Lato"/>
          <w:color w:val="000000"/>
        </w:rPr>
        <w:t>jest w ciąży;</w:t>
      </w:r>
    </w:p>
    <w:p w:rsidR="00FC2496" w:rsidRDefault="00D3368F">
      <w:pPr>
        <w:widowControl/>
        <w:numPr>
          <w:ilvl w:val="0"/>
          <w:numId w:val="15"/>
        </w:numPr>
        <w:tabs>
          <w:tab w:val="left" w:pos="-2523"/>
          <w:tab w:val="left" w:pos="-2160"/>
        </w:tabs>
        <w:spacing w:after="60" w:line="360" w:lineRule="auto"/>
        <w:ind w:left="567" w:hanging="283"/>
        <w:jc w:val="both"/>
        <w:rPr>
          <w:rFonts w:ascii="Lato" w:eastAsia="Lato" w:hAnsi="Lato" w:cs="Lato"/>
          <w:color w:val="000000"/>
        </w:rPr>
      </w:pPr>
      <w:r>
        <w:rPr>
          <w:rFonts w:ascii="Lato" w:eastAsia="Lato" w:hAnsi="Lato" w:cs="Lato"/>
          <w:color w:val="000000"/>
        </w:rPr>
        <w:t>jest niepełnosprawny;</w:t>
      </w:r>
    </w:p>
    <w:p w:rsidR="00FC2496" w:rsidRDefault="00D3368F">
      <w:pPr>
        <w:widowControl/>
        <w:numPr>
          <w:ilvl w:val="0"/>
          <w:numId w:val="15"/>
        </w:numPr>
        <w:tabs>
          <w:tab w:val="left" w:pos="-8283"/>
          <w:tab w:val="left" w:pos="-7920"/>
        </w:tabs>
        <w:spacing w:after="60" w:line="360" w:lineRule="auto"/>
        <w:ind w:left="567" w:hanging="283"/>
        <w:jc w:val="both"/>
        <w:rPr>
          <w:rFonts w:ascii="Lato" w:eastAsia="Lato" w:hAnsi="Lato" w:cs="Lato"/>
          <w:color w:val="000000"/>
        </w:rPr>
      </w:pPr>
      <w:r>
        <w:rPr>
          <w:rFonts w:ascii="Lato" w:eastAsia="Lato" w:hAnsi="Lato" w:cs="Lato"/>
          <w:color w:val="000000"/>
        </w:rPr>
        <w:t>znalazł się w trudnej sytuacji ze względu na przypadek losowy;</w:t>
      </w:r>
    </w:p>
    <w:p w:rsidR="00FC2496" w:rsidRDefault="00D3368F">
      <w:pPr>
        <w:widowControl/>
        <w:numPr>
          <w:ilvl w:val="0"/>
          <w:numId w:val="15"/>
        </w:numPr>
        <w:tabs>
          <w:tab w:val="left" w:pos="-8283"/>
          <w:tab w:val="left" w:pos="-7920"/>
        </w:tabs>
        <w:spacing w:after="60" w:line="360" w:lineRule="auto"/>
        <w:ind w:left="567" w:hanging="283"/>
        <w:jc w:val="both"/>
        <w:rPr>
          <w:rFonts w:ascii="Lato" w:eastAsia="Lato" w:hAnsi="Lato" w:cs="Lato"/>
          <w:color w:val="000000"/>
        </w:rPr>
      </w:pPr>
      <w:r>
        <w:rPr>
          <w:rFonts w:ascii="Lato" w:eastAsia="Lato" w:hAnsi="Lato" w:cs="Lato"/>
          <w:color w:val="000000"/>
        </w:rPr>
        <w:t>został przyjęty na podstawie procedury potwierdzania efektów uczenia się.</w:t>
      </w:r>
    </w:p>
    <w:p w:rsidR="00FC2496" w:rsidRDefault="00D3368F">
      <w:pPr>
        <w:widowControl/>
        <w:numPr>
          <w:ilvl w:val="0"/>
          <w:numId w:val="15"/>
        </w:numPr>
        <w:tabs>
          <w:tab w:val="left" w:pos="-8283"/>
          <w:tab w:val="left" w:pos="-7920"/>
        </w:tabs>
        <w:spacing w:after="60" w:line="360" w:lineRule="auto"/>
        <w:ind w:left="567" w:hanging="283"/>
        <w:jc w:val="both"/>
        <w:rPr>
          <w:rFonts w:ascii="Lato" w:eastAsia="Lato" w:hAnsi="Lato" w:cs="Lato"/>
          <w:color w:val="000000"/>
        </w:rPr>
      </w:pPr>
      <w:r>
        <w:rPr>
          <w:rFonts w:ascii="Lato" w:eastAsia="Lato" w:hAnsi="Lato" w:cs="Lato"/>
          <w:color w:val="000000"/>
        </w:rPr>
        <w:t>uczestniczy w pracach organów uczelni.</w:t>
      </w:r>
    </w:p>
    <w:p w:rsidR="00FC2496" w:rsidRDefault="00D3368F">
      <w:pPr>
        <w:widowControl/>
        <w:numPr>
          <w:ilvl w:val="0"/>
          <w:numId w:val="31"/>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Studentce w ciąży i studentowi będącemu rodzicem</w:t>
      </w:r>
      <w:r>
        <w:rPr>
          <w:rFonts w:ascii="Lato" w:eastAsia="Lato" w:hAnsi="Lato" w:cs="Lato"/>
        </w:rPr>
        <w:t xml:space="preserve"> </w:t>
      </w:r>
      <w:r>
        <w:rPr>
          <w:rFonts w:ascii="Lato" w:eastAsia="Lato" w:hAnsi="Lato" w:cs="Lato"/>
          <w:color w:val="000000"/>
        </w:rPr>
        <w:t>nie można odmówić zgody na IPZ do czasu ukończenia studiów.</w:t>
      </w:r>
    </w:p>
    <w:p w:rsidR="00FC2496" w:rsidRDefault="00D3368F">
      <w:pPr>
        <w:widowControl/>
        <w:numPr>
          <w:ilvl w:val="0"/>
          <w:numId w:val="31"/>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IPZ polega na ustaleniu indywidualnych terminów realizacji obowiązków dydaktycznych wynikających z programów studiów.</w:t>
      </w:r>
    </w:p>
    <w:p w:rsidR="00FC2496" w:rsidRDefault="00D3368F">
      <w:pPr>
        <w:widowControl/>
        <w:numPr>
          <w:ilvl w:val="0"/>
          <w:numId w:val="31"/>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Prodziekan każdorazowo ustala zasady IPZ na okres nie dłuższy niż rok akademicki, nie później niż do dnia 1 października, z wyjątkiem przypadków losowych zaistniałych po tym terminie, a dla studiów niestacjonarnych rozpoczynających się w semestrze letnim nie później niż do dnia 15 marca.</w:t>
      </w:r>
    </w:p>
    <w:p w:rsidR="00FC2496" w:rsidRDefault="00FC2496">
      <w:pPr>
        <w:widowControl/>
        <w:tabs>
          <w:tab w:val="left" w:pos="709"/>
        </w:tabs>
        <w:spacing w:after="60" w:line="360" w:lineRule="auto"/>
        <w:rPr>
          <w:rFonts w:ascii="Lato" w:eastAsia="Lato" w:hAnsi="Lato" w:cs="Lato"/>
          <w:b/>
          <w:color w:val="000000"/>
        </w:rPr>
      </w:pPr>
    </w:p>
    <w:p w:rsidR="00FC2496" w:rsidRDefault="00FC2496">
      <w:pPr>
        <w:spacing w:after="60" w:line="360" w:lineRule="auto"/>
        <w:jc w:val="center"/>
        <w:rPr>
          <w:rFonts w:ascii="Lato" w:eastAsia="Lato" w:hAnsi="Lato" w:cs="Lato"/>
          <w:b/>
          <w:color w:val="000000"/>
        </w:rPr>
      </w:pPr>
    </w:p>
    <w:p w:rsidR="00FC2496" w:rsidRDefault="00D3368F">
      <w:pPr>
        <w:pStyle w:val="Nagwek2"/>
        <w:spacing w:line="360" w:lineRule="auto"/>
        <w:rPr>
          <w:rFonts w:ascii="Lato" w:eastAsia="Lato" w:hAnsi="Lato" w:cs="Lato"/>
        </w:rPr>
      </w:pPr>
      <w:bookmarkStart w:id="31" w:name="_heading=h.1idq7dh" w:colFirst="0" w:colLast="0"/>
      <w:bookmarkEnd w:id="31"/>
      <w:r>
        <w:rPr>
          <w:rFonts w:ascii="Lato" w:eastAsia="Lato" w:hAnsi="Lato" w:cs="Lato"/>
        </w:rPr>
        <w:t>ROZDZIAŁ IV. ORGANIZACJA ODBYWANIA STUDIÓW PRZEZ STUDENTÓW Z NIEPEŁNOSPRAWNOŚCIĄ</w:t>
      </w:r>
    </w:p>
    <w:p w:rsidR="00FC2496" w:rsidRDefault="00FC2496">
      <w:pPr>
        <w:widowControl/>
        <w:tabs>
          <w:tab w:val="left" w:pos="709"/>
        </w:tabs>
        <w:spacing w:after="60" w:line="360" w:lineRule="auto"/>
        <w:jc w:val="center"/>
        <w:rPr>
          <w:rFonts w:ascii="Lato" w:eastAsia="Lato" w:hAnsi="Lato" w:cs="Lato"/>
          <w:b/>
          <w:color w:val="000000"/>
        </w:rPr>
      </w:pPr>
    </w:p>
    <w:p w:rsidR="00FC2496" w:rsidRDefault="00D3368F">
      <w:pPr>
        <w:pStyle w:val="Nagwek3"/>
        <w:spacing w:line="360" w:lineRule="auto"/>
        <w:rPr>
          <w:rFonts w:ascii="Lato" w:eastAsia="Lato" w:hAnsi="Lato" w:cs="Lato"/>
        </w:rPr>
      </w:pPr>
      <w:bookmarkStart w:id="32" w:name="_heading=h.42ddq1a" w:colFirst="0" w:colLast="0"/>
      <w:bookmarkEnd w:id="32"/>
      <w:r>
        <w:rPr>
          <w:rFonts w:ascii="Lato" w:eastAsia="Lato" w:hAnsi="Lato" w:cs="Lato"/>
        </w:rPr>
        <w:t>§ 21. [Dostosowanie kształcenia do osób z niepełnosprawnością]</w:t>
      </w:r>
    </w:p>
    <w:p w:rsidR="00FC2496" w:rsidRDefault="00D3368F">
      <w:pPr>
        <w:widowControl/>
        <w:numPr>
          <w:ilvl w:val="0"/>
          <w:numId w:val="43"/>
        </w:numPr>
        <w:tabs>
          <w:tab w:val="left" w:pos="709"/>
        </w:tabs>
        <w:spacing w:after="60" w:line="360" w:lineRule="auto"/>
        <w:ind w:left="284" w:hanging="284"/>
        <w:jc w:val="both"/>
        <w:rPr>
          <w:rFonts w:ascii="Lato" w:eastAsia="Lato" w:hAnsi="Lato" w:cs="Lato"/>
          <w:color w:val="000000"/>
        </w:rPr>
      </w:pPr>
      <w:r>
        <w:rPr>
          <w:rFonts w:ascii="Lato" w:eastAsia="Lato" w:hAnsi="Lato" w:cs="Lato"/>
        </w:rPr>
        <w:lastRenderedPageBreak/>
        <w:t>S</w:t>
      </w:r>
      <w:r>
        <w:rPr>
          <w:rFonts w:ascii="Lato" w:eastAsia="Lato" w:hAnsi="Lato" w:cs="Lato"/>
          <w:color w:val="000000"/>
        </w:rPr>
        <w:t>tudenci z niepełnosprawnością należący do ASP w Warszawie mogą skorzystać z możliwości dostosowania organizacji studiów do potrzeb ich niepełnosprawności, jeżeli złożą:</w:t>
      </w:r>
    </w:p>
    <w:p w:rsidR="00FC2496" w:rsidRDefault="00D3368F">
      <w:pPr>
        <w:widowControl/>
        <w:numPr>
          <w:ilvl w:val="0"/>
          <w:numId w:val="34"/>
        </w:numPr>
        <w:tabs>
          <w:tab w:val="left" w:pos="1134"/>
        </w:tabs>
        <w:spacing w:after="60" w:line="360" w:lineRule="auto"/>
        <w:ind w:left="567" w:hanging="283"/>
        <w:jc w:val="both"/>
        <w:rPr>
          <w:rFonts w:ascii="Lato" w:eastAsia="Lato" w:hAnsi="Lato" w:cs="Lato"/>
          <w:color w:val="000000"/>
        </w:rPr>
      </w:pPr>
      <w:r>
        <w:rPr>
          <w:rFonts w:ascii="Lato" w:eastAsia="Lato" w:hAnsi="Lato" w:cs="Lato"/>
          <w:color w:val="000000"/>
        </w:rPr>
        <w:t>orzeczenie lekarskie stwierdzające brak przeciwwskazań do podjęcia studiów na danym kierunku wydane przez lekarza medycyny pracy;</w:t>
      </w:r>
    </w:p>
    <w:p w:rsidR="00FC2496" w:rsidRDefault="00D3368F">
      <w:pPr>
        <w:widowControl/>
        <w:numPr>
          <w:ilvl w:val="0"/>
          <w:numId w:val="34"/>
        </w:numPr>
        <w:tabs>
          <w:tab w:val="left" w:pos="1134"/>
        </w:tabs>
        <w:spacing w:after="60" w:line="360" w:lineRule="auto"/>
        <w:ind w:left="567" w:hanging="283"/>
        <w:jc w:val="both"/>
        <w:rPr>
          <w:rFonts w:ascii="Lato" w:eastAsia="Lato" w:hAnsi="Lato" w:cs="Lato"/>
          <w:color w:val="000000"/>
        </w:rPr>
      </w:pPr>
      <w:r>
        <w:rPr>
          <w:rFonts w:ascii="Lato" w:eastAsia="Lato" w:hAnsi="Lato" w:cs="Lato"/>
          <w:color w:val="000000"/>
        </w:rPr>
        <w:t>orzeczenie o stopniu niepełnosprawności wydane przez uprawniony organ.</w:t>
      </w:r>
    </w:p>
    <w:p w:rsidR="00FC2496" w:rsidRDefault="00D3368F">
      <w:pPr>
        <w:widowControl/>
        <w:numPr>
          <w:ilvl w:val="0"/>
          <w:numId w:val="4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Jeżeli sala wyznaczona do prowadzenia zajęć, ze względu na swą lokalizację, jest niedostępna dla studenta z niesprawnością ruchową, student lub prowadzący zgłaszają tę sytuację we właściwej jednostce administracji ASP w Warszawie.</w:t>
      </w:r>
    </w:p>
    <w:p w:rsidR="00FC2496" w:rsidRDefault="00D3368F">
      <w:pPr>
        <w:widowControl/>
        <w:numPr>
          <w:ilvl w:val="0"/>
          <w:numId w:val="4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 przypadku zajęć obowiązkowych poza ASP w Warszawie, student z niepełnosprawnością może zgłosić do jednostki, o której mowa w ust. 2, potrzebę niezbędnej pomocy w przemieszczeniu się, w szczególności w postaci specjalistycznego środka transportu, przewodnika lub asystenta.</w:t>
      </w:r>
    </w:p>
    <w:p w:rsidR="00FC2496" w:rsidRDefault="00D3368F">
      <w:pPr>
        <w:widowControl/>
        <w:numPr>
          <w:ilvl w:val="0"/>
          <w:numId w:val="4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Na wniosek studenta niesłyszącego albo słabo słyszącego realizującego proces dydaktyczny, prodziekan wydziału występuje do prorektora właściwego do spraw studenckich ASP w Warszawie z wnioskiem o pozyskanie i sfinansowanie tłumacza języka migowego.</w:t>
      </w:r>
    </w:p>
    <w:p w:rsidR="00FC2496" w:rsidRDefault="00D3368F">
      <w:pPr>
        <w:widowControl/>
        <w:numPr>
          <w:ilvl w:val="0"/>
          <w:numId w:val="4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Wszelkie materiały i informacje związane z procesem dydaktycznym powinny być dostarczane studentom z niepełnosprawnościami z odpowiednim wyprzedzeniem i dostosowane do rodzaju i stopnia niepełnosprawności, o ile warunki na to pozwalają.</w:t>
      </w:r>
    </w:p>
    <w:p w:rsidR="00FC2496" w:rsidRDefault="00D3368F">
      <w:pPr>
        <w:widowControl/>
        <w:numPr>
          <w:ilvl w:val="0"/>
          <w:numId w:val="4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Formy weryfikacji cząstkowej, zaliczeń i egzaminów oraz czas ich trwania należy dostosować do indywidualnych możliwości i potrzeb studentów z niepełnosprawnościami.</w:t>
      </w:r>
    </w:p>
    <w:p w:rsidR="00FC2496" w:rsidRDefault="00D3368F">
      <w:pPr>
        <w:widowControl/>
        <w:numPr>
          <w:ilvl w:val="0"/>
          <w:numId w:val="4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Konsultacje studentów z niepełnosprawnościami z nauczycielami akademickimi i kontakt z administracją ASP w Warszawie może odbywać się drogą elektroniczną.</w:t>
      </w:r>
    </w:p>
    <w:p w:rsidR="00FC2496" w:rsidRDefault="00FC2496">
      <w:pPr>
        <w:tabs>
          <w:tab w:val="left" w:pos="357"/>
        </w:tabs>
        <w:spacing w:after="60" w:line="360" w:lineRule="auto"/>
        <w:jc w:val="both"/>
        <w:rPr>
          <w:rFonts w:ascii="Lato" w:eastAsia="Lato" w:hAnsi="Lato" w:cs="Lato"/>
          <w:color w:val="000000"/>
        </w:rPr>
      </w:pPr>
    </w:p>
    <w:p w:rsidR="00FC2496" w:rsidRDefault="00D3368F">
      <w:pPr>
        <w:pStyle w:val="Nagwek2"/>
        <w:spacing w:line="360" w:lineRule="auto"/>
        <w:rPr>
          <w:rFonts w:ascii="Lato" w:eastAsia="Lato" w:hAnsi="Lato" w:cs="Lato"/>
        </w:rPr>
      </w:pPr>
      <w:bookmarkStart w:id="33" w:name="_heading=h.2hio093" w:colFirst="0" w:colLast="0"/>
      <w:bookmarkEnd w:id="33"/>
      <w:r>
        <w:rPr>
          <w:rFonts w:ascii="Lato" w:eastAsia="Lato" w:hAnsi="Lato" w:cs="Lato"/>
        </w:rPr>
        <w:t>ROZDZIAŁ V. PRZENIESIENIA, WZNOWIENIA</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34" w:name="_heading=h.wnyagw" w:colFirst="0" w:colLast="0"/>
      <w:bookmarkEnd w:id="34"/>
      <w:r>
        <w:rPr>
          <w:rFonts w:ascii="Lato" w:eastAsia="Lato" w:hAnsi="Lato" w:cs="Lato"/>
        </w:rPr>
        <w:t>§ 22. [Prawo do przeniesienia]</w:t>
      </w:r>
    </w:p>
    <w:p w:rsidR="00FC2496" w:rsidRDefault="00D3368F">
      <w:pPr>
        <w:tabs>
          <w:tab w:val="left" w:pos="357"/>
        </w:tabs>
        <w:spacing w:after="60" w:line="360" w:lineRule="auto"/>
        <w:jc w:val="both"/>
        <w:rPr>
          <w:rFonts w:ascii="Lato" w:eastAsia="Lato" w:hAnsi="Lato" w:cs="Lato"/>
          <w:color w:val="000000"/>
        </w:rPr>
      </w:pPr>
      <w:bookmarkStart w:id="35" w:name="_heading=h.32hioqz" w:colFirst="0" w:colLast="0"/>
      <w:bookmarkEnd w:id="35"/>
      <w:r>
        <w:rPr>
          <w:rFonts w:ascii="Lato" w:eastAsia="Lato" w:hAnsi="Lato" w:cs="Lato"/>
          <w:color w:val="000000"/>
        </w:rPr>
        <w:t>Przeniesienia w ramach jednolitych studiów magisterskich i studiów I stopnia mogą̨ być dokonywane po zaliczeniu 1. roku studiów, a w ramach studiów II stopnia po zaliczeniu 1. semestru.</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36" w:name="_heading=h.3gnlt4p" w:colFirst="0" w:colLast="0"/>
      <w:bookmarkEnd w:id="36"/>
      <w:r>
        <w:rPr>
          <w:rFonts w:ascii="Lato" w:eastAsia="Lato" w:hAnsi="Lato" w:cs="Lato"/>
        </w:rPr>
        <w:t>§ 23. [Przeniesienie do innej uczelni]</w:t>
      </w:r>
    </w:p>
    <w:p w:rsidR="00FC2496" w:rsidRDefault="00D3368F">
      <w:pPr>
        <w:tabs>
          <w:tab w:val="left" w:pos="709"/>
        </w:tabs>
        <w:spacing w:after="60" w:line="360" w:lineRule="auto"/>
        <w:jc w:val="both"/>
        <w:rPr>
          <w:rFonts w:ascii="Lato" w:eastAsia="Lato" w:hAnsi="Lato" w:cs="Lato"/>
          <w:color w:val="000000"/>
        </w:rPr>
      </w:pPr>
      <w:r>
        <w:rPr>
          <w:rFonts w:ascii="Lato" w:eastAsia="Lato" w:hAnsi="Lato" w:cs="Lato"/>
          <w:color w:val="000000"/>
        </w:rPr>
        <w:t>Student może ubiegać się o przeniesienie do innej uczelni, o ile wypełnił wszystkie obowiązki wobec ASP w Warszawie.</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37" w:name="_heading=h.1vsw3ci" w:colFirst="0" w:colLast="0"/>
      <w:bookmarkEnd w:id="37"/>
      <w:r>
        <w:rPr>
          <w:rFonts w:ascii="Lato" w:eastAsia="Lato" w:hAnsi="Lato" w:cs="Lato"/>
        </w:rPr>
        <w:t>§ 24. [Przeniesienia z innej uczelni, przenoszenie osiągnięć]</w:t>
      </w:r>
    </w:p>
    <w:p w:rsidR="00FC2496" w:rsidRDefault="00D3368F">
      <w:pPr>
        <w:widowControl/>
        <w:numPr>
          <w:ilvl w:val="0"/>
          <w:numId w:val="3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Student może ubiegać się o przeniesienie do ASP w Warszawie z innej uczelni, w tym zagranicznej, kształcącej w dziedzinie sztuki, jeżeli wypełnił wszystkie obowiązki wynikające z przepisów obowiązujących w tej uczelni w terminie określonym w organizacji roku akademickiego, o której mowa w § 15.</w:t>
      </w:r>
    </w:p>
    <w:p w:rsidR="00FC2496" w:rsidRDefault="00D3368F">
      <w:pPr>
        <w:numPr>
          <w:ilvl w:val="0"/>
          <w:numId w:val="39"/>
        </w:numPr>
        <w:tabs>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Student innej uczelni, studiujący na kierunku przyporządkowanym do dyscypliny z dziedziny nauk humanistycznych może ubiegać się o przeniesienie na kierunek studiów prowadzony przez wydział ASP w Warszawie kształcący w zakresie historii sztuki lub badań artystycznych, pod warunkiem zaliczenia co najmniej pierwszego roku studiów i spełnienia wszystkich wymogów wynikających z przepisów obowiązujących na poprzedniej uczelni.</w:t>
      </w:r>
    </w:p>
    <w:p w:rsidR="00FC2496" w:rsidRDefault="00D3368F">
      <w:pPr>
        <w:numPr>
          <w:ilvl w:val="0"/>
          <w:numId w:val="39"/>
        </w:numPr>
        <w:tabs>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Decyzję o przyjęciu w ramach przeniesienia podejmuje prodziekan zgodnie z regulaminem wydziałowym zawierającym m.in. wymogi dotyczące dokumentacji dotychczasowych studiów, określając rok i semestr studiów oraz warunki uzupełnienia przez studenta różnic programowych.</w:t>
      </w:r>
    </w:p>
    <w:p w:rsidR="00FC2496" w:rsidRDefault="00D3368F">
      <w:pPr>
        <w:numPr>
          <w:ilvl w:val="0"/>
          <w:numId w:val="39"/>
        </w:numPr>
        <w:tabs>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 xml:space="preserve">Limit przeniesień dla każdego kierunku określa właściwa rada programowa wydziału. </w:t>
      </w:r>
    </w:p>
    <w:p w:rsidR="00FC2496" w:rsidRDefault="00D3368F">
      <w:pPr>
        <w:numPr>
          <w:ilvl w:val="0"/>
          <w:numId w:val="39"/>
        </w:numPr>
        <w:tabs>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Przenoszenie zajęć zaliczonych przez studenta odbywa się z uwzględnieniem następujących warunków:</w:t>
      </w:r>
    </w:p>
    <w:p w:rsidR="00FC2496" w:rsidRDefault="00D3368F">
      <w:pPr>
        <w:widowControl/>
        <w:numPr>
          <w:ilvl w:val="1"/>
          <w:numId w:val="38"/>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 xml:space="preserve">student uzyskał zakładane efekty uczenia się; </w:t>
      </w:r>
    </w:p>
    <w:p w:rsidR="00FC2496" w:rsidRDefault="00D3368F">
      <w:pPr>
        <w:widowControl/>
        <w:numPr>
          <w:ilvl w:val="1"/>
          <w:numId w:val="38"/>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jeden punkt ECTS odpowiada efektom uczenia się, których uzyskanie wymaga od studenta średnio 25-30 godzin pracy, przy czym liczba godzin pracy studenta obejmuje zajęcia organizowane przez uczelnię, zgodnie z planem studiów, oraz jego indywidualną pracę;</w:t>
      </w:r>
    </w:p>
    <w:p w:rsidR="00FC2496" w:rsidRDefault="00D3368F">
      <w:pPr>
        <w:widowControl/>
        <w:numPr>
          <w:ilvl w:val="1"/>
          <w:numId w:val="38"/>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punkty ECTS zostały przypisane za:</w:t>
      </w:r>
    </w:p>
    <w:p w:rsidR="00FC2496" w:rsidRDefault="00D3368F">
      <w:pPr>
        <w:widowControl/>
        <w:numPr>
          <w:ilvl w:val="2"/>
          <w:numId w:val="61"/>
        </w:numPr>
        <w:tabs>
          <w:tab w:val="left" w:pos="-1792"/>
          <w:tab w:val="left" w:pos="-374"/>
        </w:tabs>
        <w:spacing w:after="60" w:line="360" w:lineRule="auto"/>
        <w:ind w:left="851" w:hanging="284"/>
        <w:jc w:val="both"/>
        <w:rPr>
          <w:rFonts w:ascii="Lato" w:eastAsia="Lato" w:hAnsi="Lato" w:cs="Lato"/>
          <w:color w:val="000000"/>
        </w:rPr>
      </w:pPr>
      <w:r>
        <w:rPr>
          <w:rFonts w:ascii="Lato" w:eastAsia="Lato" w:hAnsi="Lato" w:cs="Lato"/>
          <w:color w:val="000000"/>
        </w:rPr>
        <w:t>zaliczenie każdego z zajęć i praktyk przewidzianych w programie studiów, przy czym liczba punktów ECTS nie zależy od uzyskanej oceny, a warunkiem ich przyznania jest spełnienie przez studenta wymagań dotyczących uzyskania zakładanych efektów uczenia się potwierdzonych zaliczeniem zajęć lub praktyk,</w:t>
      </w:r>
    </w:p>
    <w:p w:rsidR="00FC2496" w:rsidRDefault="00D3368F">
      <w:pPr>
        <w:widowControl/>
        <w:numPr>
          <w:ilvl w:val="2"/>
          <w:numId w:val="61"/>
        </w:numPr>
        <w:tabs>
          <w:tab w:val="left" w:pos="-1792"/>
          <w:tab w:val="left" w:pos="-374"/>
        </w:tabs>
        <w:spacing w:after="60" w:line="360" w:lineRule="auto"/>
        <w:ind w:left="851" w:hanging="284"/>
        <w:jc w:val="both"/>
        <w:rPr>
          <w:rFonts w:ascii="Lato" w:eastAsia="Lato" w:hAnsi="Lato" w:cs="Lato"/>
          <w:color w:val="000000"/>
        </w:rPr>
      </w:pPr>
      <w:r>
        <w:rPr>
          <w:rFonts w:ascii="Lato" w:eastAsia="Lato" w:hAnsi="Lato" w:cs="Lato"/>
          <w:color w:val="000000"/>
        </w:rPr>
        <w:t>przygotowanie i złożenie pracy dyplomowej lub przygotowanie do egzaminu dyplomowego, zgodnie z programem studiów,</w:t>
      </w:r>
    </w:p>
    <w:p w:rsidR="00FC2496" w:rsidRDefault="00D3368F">
      <w:pPr>
        <w:widowControl/>
        <w:numPr>
          <w:ilvl w:val="2"/>
          <w:numId w:val="61"/>
        </w:numPr>
        <w:tabs>
          <w:tab w:val="left" w:pos="-1792"/>
          <w:tab w:val="left" w:pos="-374"/>
        </w:tabs>
        <w:spacing w:after="60" w:line="360" w:lineRule="auto"/>
        <w:ind w:left="851" w:hanging="284"/>
        <w:jc w:val="both"/>
        <w:rPr>
          <w:rFonts w:ascii="Lato" w:eastAsia="Lato" w:hAnsi="Lato" w:cs="Lato"/>
          <w:color w:val="000000"/>
        </w:rPr>
      </w:pPr>
      <w:r>
        <w:rPr>
          <w:rFonts w:ascii="Lato" w:eastAsia="Lato" w:hAnsi="Lato" w:cs="Lato"/>
          <w:color w:val="000000"/>
        </w:rPr>
        <w:t>student otrzymuje w jednostce przyjmującej taką liczbę punktów ECTS, jaka jest przypisana efektom uczenia się uzyskiwanym w wyniku realizacji odpowiednich zajęć i praktyk w tej jednostce.</w:t>
      </w:r>
    </w:p>
    <w:p w:rsidR="00FC2496" w:rsidRDefault="00D3368F">
      <w:pPr>
        <w:numPr>
          <w:ilvl w:val="0"/>
          <w:numId w:val="39"/>
        </w:numPr>
        <w:pBdr>
          <w:top w:val="nil"/>
          <w:left w:val="nil"/>
          <w:bottom w:val="nil"/>
          <w:right w:val="nil"/>
          <w:between w:val="nil"/>
        </w:pBdr>
        <w:spacing w:after="60" w:line="360" w:lineRule="auto"/>
        <w:ind w:left="284" w:hanging="284"/>
        <w:jc w:val="both"/>
        <w:rPr>
          <w:rFonts w:ascii="Lato" w:eastAsia="Lato" w:hAnsi="Lato" w:cs="Lato"/>
          <w:color w:val="000000"/>
        </w:rPr>
      </w:pPr>
      <w:r>
        <w:rPr>
          <w:rFonts w:ascii="Lato" w:eastAsia="Lato" w:hAnsi="Lato" w:cs="Lato"/>
          <w:color w:val="000000"/>
        </w:rPr>
        <w:t xml:space="preserve">Decyzję o przeniesieniu zajęć zaliczonych przez studenta podejmuje, na wniosek studenta, prodziekan, po zapoznaniu się z przedstawioną przez studenta dokumentacją przebiegu studiów zrealizowanych w innej jednostce organizacyjnej uczelni macierzystej, w tej samej jednostce organizacyjnej po zmianie formy studiów albo poza uczelnią macierzystą, po uzyskaniu pozytywnej opinii rady programowej lub powołanej przez prodziekana komisji do spraw przeniesień. Szczegółowe zasady uznawania zaliczeń uzyskanych na innym kierunku w ASP w Warszawie </w:t>
      </w:r>
      <w:r>
        <w:rPr>
          <w:rFonts w:ascii="Lato" w:eastAsia="Lato" w:hAnsi="Lato" w:cs="Lato"/>
          <w:color w:val="000000"/>
        </w:rPr>
        <w:lastRenderedPageBreak/>
        <w:t>lub w innej uczelni powinien określać regulamin wewnętrzny wydziału lub jednostki .</w:t>
      </w:r>
    </w:p>
    <w:p w:rsidR="00FC2496" w:rsidRDefault="00D3368F">
      <w:pPr>
        <w:numPr>
          <w:ilvl w:val="0"/>
          <w:numId w:val="3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Podejmując decyzję o przeniesieniu zajęć, prodziekan uwzględnia efekty uczenia się uzyskane w innej jednostce organizacyjnej ASP w Warszawie albo poza nią w wyniku realizacji zajęć i praktyk odpowiadających zajęciom i praktykom określonym w programie studiów na kierunku studiów, na którym student będzie studiował.</w:t>
      </w:r>
    </w:p>
    <w:p w:rsidR="00FC2496" w:rsidRDefault="00D3368F">
      <w:pPr>
        <w:widowControl/>
        <w:numPr>
          <w:ilvl w:val="0"/>
          <w:numId w:val="3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Warunkiem przeniesienia zajęć zaliczonych w innej jednostce organizacyjnej ASP w Warszawie albo poza nią, w tym w uczelniach zagranicznych, jest stwierdzenie zbieżności uzyskanych efektów uczenia się w sposób określony w ust. 6 z założonymi kierunkowymi efektami uczenia się.</w:t>
      </w:r>
    </w:p>
    <w:p w:rsidR="00FC2496" w:rsidRDefault="00FC2496">
      <w:pPr>
        <w:widowControl/>
        <w:tabs>
          <w:tab w:val="left" w:pos="709"/>
        </w:tabs>
        <w:spacing w:after="60" w:line="360" w:lineRule="auto"/>
        <w:ind w:left="284"/>
        <w:jc w:val="both"/>
        <w:rPr>
          <w:rFonts w:ascii="Lato" w:eastAsia="Lato" w:hAnsi="Lato" w:cs="Lato"/>
          <w:color w:val="000000"/>
        </w:rPr>
      </w:pP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38" w:name="_heading=h.4fsjm0b" w:colFirst="0" w:colLast="0"/>
      <w:bookmarkEnd w:id="38"/>
      <w:r>
        <w:rPr>
          <w:rFonts w:ascii="Lato" w:eastAsia="Lato" w:hAnsi="Lato" w:cs="Lato"/>
        </w:rPr>
        <w:t>§ 25. [Przeniesienie w ramach ASP]</w:t>
      </w:r>
    </w:p>
    <w:p w:rsidR="00FC2496" w:rsidRDefault="00D3368F">
      <w:pPr>
        <w:tabs>
          <w:tab w:val="left" w:pos="357"/>
        </w:tabs>
        <w:spacing w:after="60" w:line="360" w:lineRule="auto"/>
        <w:jc w:val="both"/>
        <w:rPr>
          <w:rFonts w:ascii="Lato" w:eastAsia="Lato" w:hAnsi="Lato" w:cs="Lato"/>
          <w:color w:val="000000"/>
        </w:rPr>
      </w:pPr>
      <w:r>
        <w:rPr>
          <w:rFonts w:ascii="Lato" w:eastAsia="Lato" w:hAnsi="Lato" w:cs="Lato"/>
          <w:color w:val="000000"/>
        </w:rPr>
        <w:t>Przepisy § 22-24 stosuje się odpowiednio w przypadku przeniesienia na inny kierunek prowadzony przez ASP w Warszawie.</w:t>
      </w:r>
    </w:p>
    <w:p w:rsidR="00FC2496" w:rsidRDefault="00FC2496">
      <w:pPr>
        <w:tabs>
          <w:tab w:val="left" w:pos="357"/>
        </w:tabs>
        <w:spacing w:after="60" w:line="360" w:lineRule="auto"/>
        <w:jc w:val="both"/>
        <w:rPr>
          <w:rFonts w:ascii="Lato" w:eastAsia="Lato" w:hAnsi="Lato" w:cs="Lato"/>
          <w:color w:val="000000"/>
        </w:rPr>
      </w:pPr>
    </w:p>
    <w:p w:rsidR="00FC2496" w:rsidRDefault="00D3368F">
      <w:pPr>
        <w:pStyle w:val="Nagwek3"/>
        <w:spacing w:line="360" w:lineRule="auto"/>
        <w:rPr>
          <w:rFonts w:ascii="Lato" w:eastAsia="Lato" w:hAnsi="Lato" w:cs="Lato"/>
        </w:rPr>
      </w:pPr>
      <w:bookmarkStart w:id="39" w:name="_heading=h.2uxtw84" w:colFirst="0" w:colLast="0"/>
      <w:bookmarkEnd w:id="39"/>
      <w:r>
        <w:rPr>
          <w:rFonts w:ascii="Lato" w:eastAsia="Lato" w:hAnsi="Lato" w:cs="Lato"/>
        </w:rPr>
        <w:t>§ 26. [Zmiany kierunku w ramach ASP]</w:t>
      </w:r>
    </w:p>
    <w:p w:rsidR="00FC2496" w:rsidRDefault="00D3368F">
      <w:pPr>
        <w:numPr>
          <w:ilvl w:val="0"/>
          <w:numId w:val="2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Student w terminie określonym w organizacji roku akademickiego, o której mowa w § 15 może ubiegać się o:</w:t>
      </w:r>
    </w:p>
    <w:p w:rsidR="00FC2496" w:rsidRDefault="00D3368F">
      <w:pPr>
        <w:numPr>
          <w:ilvl w:val="1"/>
          <w:numId w:val="1"/>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przeniesienie na inny kierunek studiów;</w:t>
      </w:r>
    </w:p>
    <w:p w:rsidR="00FC2496" w:rsidRDefault="00D3368F">
      <w:pPr>
        <w:numPr>
          <w:ilvl w:val="1"/>
          <w:numId w:val="1"/>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zmianę formy odbywania studiów na danym kierunku;</w:t>
      </w:r>
    </w:p>
    <w:p w:rsidR="00FC2496" w:rsidRDefault="00D3368F">
      <w:pPr>
        <w:numPr>
          <w:ilvl w:val="1"/>
          <w:numId w:val="1"/>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odbywanie studiów na innym kierunku;</w:t>
      </w:r>
    </w:p>
    <w:p w:rsidR="00FC2496" w:rsidRDefault="00D3368F">
      <w:pPr>
        <w:numPr>
          <w:ilvl w:val="1"/>
          <w:numId w:val="1"/>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odbywanie studiów na dwóch specjalnościach w ramach jednego kierunku studiów,</w:t>
      </w:r>
    </w:p>
    <w:p w:rsidR="00FC2496" w:rsidRDefault="00D3368F">
      <w:pPr>
        <w:numPr>
          <w:ilvl w:val="0"/>
          <w:numId w:val="25"/>
        </w:numPr>
        <w:tabs>
          <w:tab w:val="left" w:pos="-6123"/>
          <w:tab w:val="left" w:pos="-5771"/>
        </w:tabs>
        <w:spacing w:after="60" w:line="360" w:lineRule="auto"/>
        <w:ind w:left="284" w:hanging="284"/>
        <w:jc w:val="both"/>
        <w:rPr>
          <w:rFonts w:ascii="Lato" w:eastAsia="Lato" w:hAnsi="Lato" w:cs="Lato"/>
          <w:color w:val="000000"/>
        </w:rPr>
      </w:pPr>
      <w:r>
        <w:rPr>
          <w:rFonts w:ascii="Lato" w:eastAsia="Lato" w:hAnsi="Lato" w:cs="Lato"/>
          <w:color w:val="000000"/>
        </w:rPr>
        <w:t xml:space="preserve">Student zainteresowany przeniesieniem na inny kierunek studiów, zmianą formy odbywania studiów lub </w:t>
      </w:r>
      <w:r>
        <w:rPr>
          <w:rFonts w:ascii="Lato" w:eastAsia="Lato" w:hAnsi="Lato" w:cs="Lato"/>
        </w:rPr>
        <w:t>studiowaniem na dwóch kierunkach</w:t>
      </w:r>
      <w:r>
        <w:rPr>
          <w:rFonts w:ascii="Lato" w:eastAsia="Lato" w:hAnsi="Lato" w:cs="Lato"/>
          <w:color w:val="000000"/>
        </w:rPr>
        <w:t>, zobowiązany jest przygotować portfolio według wymagań określonych dla danego kierunku przez radę programową.</w:t>
      </w:r>
    </w:p>
    <w:p w:rsidR="00FC2496" w:rsidRDefault="00D3368F">
      <w:pPr>
        <w:numPr>
          <w:ilvl w:val="0"/>
          <w:numId w:val="2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Przy zmianie kierunku studiów, formy odbywania studiów lub w przypadku ubiegania się o studia </w:t>
      </w:r>
      <w:r>
        <w:rPr>
          <w:rFonts w:ascii="Lato" w:eastAsia="Lato" w:hAnsi="Lato" w:cs="Lato"/>
        </w:rPr>
        <w:t>na innym kierunku</w:t>
      </w:r>
      <w:r>
        <w:rPr>
          <w:rFonts w:ascii="Lato" w:eastAsia="Lato" w:hAnsi="Lato" w:cs="Lato"/>
          <w:color w:val="000000"/>
        </w:rPr>
        <w:t>, prodziekan może uzależnić podjęcie decyzji od zdania określonych egzaminów, lub wykonania dodatkowych prac wynikających z różnic programowych.</w:t>
      </w:r>
    </w:p>
    <w:p w:rsidR="00FC2496" w:rsidRDefault="00D3368F">
      <w:pPr>
        <w:numPr>
          <w:ilvl w:val="0"/>
          <w:numId w:val="2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Rada programowa lub komisja do spraw przeniesień, o której mowa w § 24 ust. 6, dokonuje oceny portfolio złożonego przez studenta, decyduje o przeprowadzeniu ewentualnych egzaminów, zadaje oraz ocenia ewentualne dodatkowe prace. </w:t>
      </w:r>
    </w:p>
    <w:p w:rsidR="00FC2496" w:rsidRDefault="00D3368F">
      <w:pPr>
        <w:numPr>
          <w:ilvl w:val="0"/>
          <w:numId w:val="2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W przypadku </w:t>
      </w:r>
      <w:r>
        <w:rPr>
          <w:rFonts w:ascii="Lato" w:eastAsia="Lato" w:hAnsi="Lato" w:cs="Lato"/>
        </w:rPr>
        <w:t>podjęcia drugiego kierunku studiów</w:t>
      </w:r>
      <w:r>
        <w:rPr>
          <w:rFonts w:ascii="Lato" w:eastAsia="Lato" w:hAnsi="Lato" w:cs="Lato"/>
          <w:color w:val="000000"/>
        </w:rPr>
        <w:t xml:space="preserve"> studentowi na nowym kierunku można </w:t>
      </w:r>
      <w:r>
        <w:rPr>
          <w:rFonts w:ascii="Lato" w:eastAsia="Lato" w:hAnsi="Lato" w:cs="Lato"/>
        </w:rPr>
        <w:t xml:space="preserve">uznać </w:t>
      </w:r>
      <w:r>
        <w:rPr>
          <w:rFonts w:ascii="Lato" w:eastAsia="Lato" w:hAnsi="Lato" w:cs="Lato"/>
          <w:color w:val="000000"/>
        </w:rPr>
        <w:t xml:space="preserve">wszystkie przedmioty lub moduły zaliczone na innym kierunku na zasadzie przenoszenia osiągnięć. </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40" w:name="_heading=h.1a346fx" w:colFirst="0" w:colLast="0"/>
      <w:bookmarkEnd w:id="40"/>
      <w:r>
        <w:rPr>
          <w:rFonts w:ascii="Lato" w:eastAsia="Lato" w:hAnsi="Lato" w:cs="Lato"/>
        </w:rPr>
        <w:t>§ 27. [Wznowienie studiów]</w:t>
      </w:r>
    </w:p>
    <w:p w:rsidR="00FC2496" w:rsidRDefault="00D3368F">
      <w:pPr>
        <w:numPr>
          <w:ilvl w:val="0"/>
          <w:numId w:val="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Wznowienie studiów następuje na pisemny wniosek osoby zainteresowanej, która została skreślona z listy studentów w ASP w Warszawie. Wniosek składa się do Rektora za pośrednictwem prodziekana.</w:t>
      </w:r>
    </w:p>
    <w:p w:rsidR="00FC2496" w:rsidRDefault="00D3368F">
      <w:pPr>
        <w:numPr>
          <w:ilvl w:val="0"/>
          <w:numId w:val="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Rektor może wyrazić zgodę na wznowienie studiów, po spełnieniu określonych przez prodziekana warunków, a w szczególności po przeglądzie prac, egzaminie kontrolnym, pod warunkiem uzupełnienia zaległości i różnic programowych, i wypełnieniu innych zobowiązań wobec ASP w Warszawie, z zastrzeżeniem § 52 ust. 6 i § 58 ust. 6. Wznowienie studiów następuje na zasadach odpłatności, w przypadku powtarzania semestru w wysokości określonej zarządzeniem Rektora.</w:t>
      </w:r>
      <w:r>
        <w:rPr>
          <w:rFonts w:ascii="Lato" w:eastAsia="Lato" w:hAnsi="Lato" w:cs="Lato"/>
          <w:strike/>
          <w:color w:val="000000"/>
        </w:rPr>
        <w:t xml:space="preserve"> </w:t>
      </w:r>
    </w:p>
    <w:p w:rsidR="00FC2496" w:rsidRDefault="00D3368F">
      <w:pPr>
        <w:numPr>
          <w:ilvl w:val="0"/>
          <w:numId w:val="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Wznowienie studiów nie może zostać zastosowane wobec studenta, który został skreślony z listy studentów w czasie pierwszego roku studiów </w:t>
      </w:r>
      <w:r>
        <w:rPr>
          <w:rFonts w:ascii="Lato" w:eastAsia="Lato" w:hAnsi="Lato" w:cs="Lato"/>
        </w:rPr>
        <w:t>niezależnie od formy i trybu studiów</w:t>
      </w:r>
      <w:r>
        <w:rPr>
          <w:rFonts w:ascii="Lato" w:eastAsia="Lato" w:hAnsi="Lato" w:cs="Lato"/>
          <w:color w:val="000000"/>
        </w:rPr>
        <w:t>.</w:t>
      </w:r>
    </w:p>
    <w:p w:rsidR="00FC2496" w:rsidRDefault="00D3368F">
      <w:pPr>
        <w:numPr>
          <w:ilvl w:val="0"/>
          <w:numId w:val="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Ponowne przyjęcie na studia osoby, która została skreślona z listy studentów na pierwszym roku studiów następuje na ogólnych zasadach rekrutacji na studia wyższe.</w:t>
      </w:r>
    </w:p>
    <w:p w:rsidR="00FC2496" w:rsidRDefault="00D3368F">
      <w:pPr>
        <w:numPr>
          <w:ilvl w:val="0"/>
          <w:numId w:val="2"/>
        </w:numPr>
        <w:tabs>
          <w:tab w:val="left" w:pos="-3963"/>
          <w:tab w:val="left" w:pos="-3611"/>
        </w:tabs>
        <w:spacing w:after="60" w:line="360" w:lineRule="auto"/>
        <w:ind w:left="284" w:hanging="284"/>
        <w:jc w:val="both"/>
        <w:rPr>
          <w:rFonts w:ascii="Lato" w:eastAsia="Lato" w:hAnsi="Lato" w:cs="Lato"/>
          <w:color w:val="000000"/>
        </w:rPr>
      </w:pPr>
      <w:bookmarkStart w:id="41" w:name="_heading=h.1v1yuxt" w:colFirst="0" w:colLast="0"/>
      <w:bookmarkEnd w:id="41"/>
      <w:r>
        <w:rPr>
          <w:rFonts w:ascii="Lato" w:eastAsia="Lato" w:hAnsi="Lato" w:cs="Lato"/>
          <w:color w:val="000000"/>
        </w:rPr>
        <w:t>Po wydaniu przez Rektora decyzji o wznowieniu studiów prodziekan wydaje również decyzję o warunkach uzupełnienia różnic programowych analogicznie do § 24. Wznowienie studiów po upływie 3 lat od skreślenia jest możliwe wyłącznie w trybie rekrutacji na studia.</w:t>
      </w:r>
    </w:p>
    <w:p w:rsidR="00FC2496" w:rsidRDefault="00D3368F">
      <w:pPr>
        <w:numPr>
          <w:ilvl w:val="0"/>
          <w:numId w:val="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Wznowienie studiów możliwe jest tylko raz w trakcie studiów na danym poziomie i kierunku, jeżeli powodem skreślenia było niewypełnienie obowiązków wynikających z Regulaminu.</w:t>
      </w:r>
    </w:p>
    <w:p w:rsidR="00FC2496" w:rsidRDefault="00D3368F">
      <w:pPr>
        <w:numPr>
          <w:ilvl w:val="0"/>
          <w:numId w:val="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Rektor może wyrazić zgodę na wznowienie studiów w celu złożenia egzaminu dyplomowego (licencjackiego lub magisterskiego) bez konieczności powtarzania ostatniego roku studiów, z zastrzeżeniem, że wznowienie w tym trybie może nastąpić:</w:t>
      </w:r>
    </w:p>
    <w:p w:rsidR="00FC2496" w:rsidRDefault="00D3368F">
      <w:pPr>
        <w:numPr>
          <w:ilvl w:val="0"/>
          <w:numId w:val="83"/>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 więcej niż raz;</w:t>
      </w:r>
    </w:p>
    <w:p w:rsidR="00FC2496" w:rsidRDefault="00D3368F">
      <w:pPr>
        <w:numPr>
          <w:ilvl w:val="0"/>
          <w:numId w:val="83"/>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 później niż w ciągu 3 lat od skreślenia z listy studentów;</w:t>
      </w:r>
    </w:p>
    <w:p w:rsidR="00FC2496" w:rsidRDefault="00D3368F">
      <w:pPr>
        <w:numPr>
          <w:ilvl w:val="0"/>
          <w:numId w:val="83"/>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po spełnieniu wszystkich wymagań niezbędnych do złożenia egzaminu dyplomowego.</w:t>
      </w:r>
    </w:p>
    <w:p w:rsidR="00FC2496" w:rsidRDefault="00D3368F">
      <w:pPr>
        <w:numPr>
          <w:ilvl w:val="0"/>
          <w:numId w:val="2"/>
        </w:numPr>
        <w:pBdr>
          <w:top w:val="nil"/>
          <w:left w:val="nil"/>
          <w:bottom w:val="nil"/>
          <w:right w:val="nil"/>
          <w:between w:val="nil"/>
        </w:pBdr>
        <w:tabs>
          <w:tab w:val="left" w:pos="-3963"/>
          <w:tab w:val="left" w:pos="-3611"/>
        </w:tabs>
        <w:spacing w:after="60" w:line="360" w:lineRule="auto"/>
        <w:jc w:val="both"/>
        <w:rPr>
          <w:rFonts w:ascii="Lato" w:eastAsia="Lato" w:hAnsi="Lato" w:cs="Lato"/>
          <w:color w:val="000000"/>
        </w:rPr>
      </w:pPr>
      <w:r>
        <w:rPr>
          <w:rFonts w:ascii="Lato" w:eastAsia="Lato" w:hAnsi="Lato" w:cs="Lato"/>
          <w:color w:val="000000"/>
        </w:rPr>
        <w:t>Osoba składająca wniosek o wznowienie studiów w celu złożenia egzaminu dyplomowego wraz z wnioskiem składa wszystkie części pracy dyplomowej wraz z wymaganymi załącznikami.</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42" w:name="_heading=h.3u2rp3q" w:colFirst="0" w:colLast="0"/>
      <w:bookmarkEnd w:id="42"/>
      <w:r>
        <w:rPr>
          <w:rFonts w:ascii="Lato" w:eastAsia="Lato" w:hAnsi="Lato" w:cs="Lato"/>
        </w:rPr>
        <w:t>§ 28. [Korzystanie z oferty ASP]</w:t>
      </w:r>
    </w:p>
    <w:p w:rsidR="00FC2496" w:rsidRDefault="00D3368F">
      <w:pPr>
        <w:tabs>
          <w:tab w:val="left" w:pos="-4036"/>
          <w:tab w:val="left" w:pos="-3611"/>
          <w:tab w:val="left" w:pos="-3235"/>
        </w:tabs>
        <w:spacing w:after="60" w:line="360" w:lineRule="auto"/>
        <w:jc w:val="both"/>
        <w:rPr>
          <w:rFonts w:ascii="Lato" w:eastAsia="Lato" w:hAnsi="Lato" w:cs="Lato"/>
          <w:color w:val="000000"/>
        </w:rPr>
      </w:pPr>
      <w:r>
        <w:rPr>
          <w:rFonts w:ascii="Lato" w:eastAsia="Lato" w:hAnsi="Lato" w:cs="Lato"/>
          <w:color w:val="000000"/>
        </w:rPr>
        <w:t>Z zastrzeżeniem przepisów statutu i Regulaminu, student może, za zgodą właściwych prodziekanów, studiować poza swoim kierunkiem podstawowym na dowolnej liczbie kierunków i dowoln</w:t>
      </w:r>
      <w:r>
        <w:rPr>
          <w:rFonts w:ascii="Lato" w:eastAsia="Lato" w:hAnsi="Lato" w:cs="Lato"/>
        </w:rPr>
        <w:t>e przedmioty na dowolnej liczbie kierunków,</w:t>
      </w:r>
      <w:r>
        <w:rPr>
          <w:rFonts w:ascii="Lato" w:eastAsia="Lato" w:hAnsi="Lato" w:cs="Lato"/>
          <w:color w:val="000000"/>
        </w:rPr>
        <w:t xml:space="preserve"> także w różnych uczelniach, o ile wypełnia wszystkie obowiązki związane z tokiem studiów w ASP w Warszawie.</w:t>
      </w:r>
    </w:p>
    <w:p w:rsidR="00FC2496" w:rsidRDefault="00FC2496">
      <w:pPr>
        <w:widowControl/>
        <w:spacing w:after="60" w:line="360" w:lineRule="auto"/>
        <w:rPr>
          <w:rFonts w:ascii="Lato" w:eastAsia="Lato" w:hAnsi="Lato" w:cs="Lato"/>
          <w:b/>
          <w:color w:val="000000"/>
          <w:sz w:val="24"/>
          <w:szCs w:val="24"/>
        </w:rPr>
      </w:pPr>
    </w:p>
    <w:p w:rsidR="00FC2496" w:rsidRDefault="00D3368F">
      <w:pPr>
        <w:pStyle w:val="Nagwek2"/>
        <w:spacing w:line="360" w:lineRule="auto"/>
        <w:rPr>
          <w:rFonts w:ascii="Lato" w:eastAsia="Lato" w:hAnsi="Lato" w:cs="Lato"/>
        </w:rPr>
      </w:pPr>
      <w:bookmarkStart w:id="43" w:name="_heading=h.2981zbj" w:colFirst="0" w:colLast="0"/>
      <w:bookmarkEnd w:id="43"/>
      <w:r>
        <w:rPr>
          <w:rFonts w:ascii="Lato" w:eastAsia="Lato" w:hAnsi="Lato" w:cs="Lato"/>
        </w:rPr>
        <w:t>ROZDZIAŁ VI. STYPENDIA I STAŻE, W TYM ZAGRANICZNE</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44" w:name="_heading=h.odc9jc" w:colFirst="0" w:colLast="0"/>
      <w:bookmarkEnd w:id="44"/>
      <w:r>
        <w:rPr>
          <w:rFonts w:ascii="Lato" w:eastAsia="Lato" w:hAnsi="Lato" w:cs="Lato"/>
        </w:rPr>
        <w:lastRenderedPageBreak/>
        <w:t>§ 29. [Wymiana międzyuczelniana]</w:t>
      </w:r>
    </w:p>
    <w:p w:rsidR="00FC2496" w:rsidRDefault="00D3368F">
      <w:pPr>
        <w:numPr>
          <w:ilvl w:val="0"/>
          <w:numId w:val="9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może ubiegać się o zakwalifikowanie na stypendium w ramach programów wymiany między uczelniami krajowymi i zagranicznymi.</w:t>
      </w:r>
    </w:p>
    <w:p w:rsidR="00FC2496" w:rsidRDefault="00D3368F">
      <w:pPr>
        <w:numPr>
          <w:ilvl w:val="0"/>
          <w:numId w:val="9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rPr>
        <w:t>Decyzję o zakwalifikowaniu studenta do uczestnictwa w programie wymiany krajowej podejmuje Prodziekan/Rada Programowa lub właściwe komisje wydziałowe, a w przypadku wymiany międzynarodowej decyzje podejmują właściwe komisje wydziałowe i komisja uczelniana. Decyzje podejmowane są na podstawie średniej ocen i przedstawionego portfolio, a w przypadku studentów kierunku „Historia sztuki” oraz „Badania artystyczne” na podstawie średniej ocen</w:t>
      </w:r>
      <w:r>
        <w:rPr>
          <w:rFonts w:ascii="Lato" w:eastAsia="Lato" w:hAnsi="Lato" w:cs="Lato"/>
          <w:color w:val="000000"/>
        </w:rPr>
        <w:t>.</w:t>
      </w:r>
    </w:p>
    <w:p w:rsidR="00FC2496" w:rsidRDefault="00D3368F">
      <w:pPr>
        <w:numPr>
          <w:ilvl w:val="0"/>
          <w:numId w:val="9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Komisję wydziałową (z udziałem </w:t>
      </w:r>
      <w:r>
        <w:rPr>
          <w:rFonts w:ascii="Lato" w:eastAsia="Lato" w:hAnsi="Lato" w:cs="Lato"/>
        </w:rPr>
        <w:t>przedstawiciela</w:t>
      </w:r>
      <w:r>
        <w:rPr>
          <w:rFonts w:ascii="Lato" w:eastAsia="Lato" w:hAnsi="Lato" w:cs="Lato"/>
          <w:color w:val="000000"/>
        </w:rPr>
        <w:t xml:space="preserve"> studentów) i wydziałowego </w:t>
      </w:r>
      <w:r>
        <w:rPr>
          <w:rFonts w:ascii="Lato" w:eastAsia="Lato" w:hAnsi="Lato" w:cs="Lato"/>
        </w:rPr>
        <w:t>koordynatora</w:t>
      </w:r>
      <w:r>
        <w:rPr>
          <w:rFonts w:ascii="Lato" w:eastAsia="Lato" w:hAnsi="Lato" w:cs="Lato"/>
          <w:color w:val="000000"/>
        </w:rPr>
        <w:t xml:space="preserve"> do spraw wymiany stypendialnej powołuje dziekan na wniosek prodziekana. Komisję uczelnianą powołuje prorektor właściwy do spraw studenckich</w:t>
      </w:r>
      <w:r>
        <w:rPr>
          <w:rFonts w:ascii="Lato" w:eastAsia="Lato" w:hAnsi="Lato" w:cs="Lato"/>
        </w:rPr>
        <w:t>.</w:t>
      </w:r>
    </w:p>
    <w:p w:rsidR="00FC2496" w:rsidRDefault="00D3368F">
      <w:pPr>
        <w:numPr>
          <w:ilvl w:val="0"/>
          <w:numId w:val="9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Sposób zaliczeń w ramach stypendiów regulują wewnętrzne przepisy programów wymiany oraz umowy między ASP w Warszawie i zainteresowanymi uczelniami. Komisje wydziałowe rozpatrują wnioski studentów indywidualnie i mają prawo do formułowania dodatkowych kryteriów zaliczenia stypendium. Dodatkowe kryteria zaliczenia stypendium nie mogą zakłócać, opóźniać ani uniemożliwiać kontynuowania toku studiów.</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45" w:name="_heading=h.38czs75" w:colFirst="0" w:colLast="0"/>
      <w:bookmarkEnd w:id="45"/>
      <w:r>
        <w:rPr>
          <w:rFonts w:ascii="Lato" w:eastAsia="Lato" w:hAnsi="Lato" w:cs="Lato"/>
        </w:rPr>
        <w:t>§ 30. [Wyjazdy indywidualne]</w:t>
      </w:r>
    </w:p>
    <w:p w:rsidR="00FC2496" w:rsidRDefault="00D3368F">
      <w:pPr>
        <w:tabs>
          <w:tab w:val="left" w:pos="357"/>
        </w:tabs>
        <w:spacing w:after="60" w:line="360" w:lineRule="auto"/>
        <w:jc w:val="both"/>
        <w:rPr>
          <w:rFonts w:ascii="Lato" w:eastAsia="Lato" w:hAnsi="Lato" w:cs="Lato"/>
          <w:color w:val="000000"/>
        </w:rPr>
      </w:pPr>
      <w:r>
        <w:rPr>
          <w:rFonts w:ascii="Lato" w:eastAsia="Lato" w:hAnsi="Lato" w:cs="Lato"/>
          <w:color w:val="000000"/>
        </w:rPr>
        <w:t>Wyjazdy indywidualne, nieobjęte systemem programów wymiany, są możliwe jedynie po uprzednim uzyskaniu przez studenta urlopu naukowego.</w:t>
      </w:r>
    </w:p>
    <w:p w:rsidR="00FC2496" w:rsidRDefault="00D3368F">
      <w:pPr>
        <w:tabs>
          <w:tab w:val="left" w:pos="357"/>
        </w:tabs>
        <w:spacing w:after="60" w:line="360" w:lineRule="auto"/>
        <w:jc w:val="both"/>
        <w:rPr>
          <w:rFonts w:ascii="Lato" w:eastAsia="Lato" w:hAnsi="Lato" w:cs="Lato"/>
          <w:b/>
          <w:color w:val="000000"/>
        </w:rPr>
      </w:pPr>
      <w:r>
        <w:rPr>
          <w:rFonts w:ascii="Lato" w:eastAsia="Lato" w:hAnsi="Lato" w:cs="Lato"/>
          <w:b/>
        </w:rPr>
        <w:t xml:space="preserve">  </w:t>
      </w:r>
    </w:p>
    <w:p w:rsidR="00FC2496" w:rsidRDefault="00D3368F">
      <w:pPr>
        <w:pStyle w:val="Nagwek3"/>
        <w:spacing w:line="360" w:lineRule="auto"/>
        <w:rPr>
          <w:rFonts w:ascii="Lato" w:eastAsia="Lato" w:hAnsi="Lato" w:cs="Lato"/>
        </w:rPr>
      </w:pPr>
      <w:bookmarkStart w:id="46" w:name="_heading=h.1nia2ey" w:colFirst="0" w:colLast="0"/>
      <w:bookmarkEnd w:id="46"/>
      <w:r>
        <w:rPr>
          <w:rFonts w:ascii="Lato" w:eastAsia="Lato" w:hAnsi="Lato" w:cs="Lato"/>
        </w:rPr>
        <w:t>§ 31. [Koszty]</w:t>
      </w:r>
    </w:p>
    <w:p w:rsidR="00FC2496" w:rsidRDefault="00D3368F">
      <w:pPr>
        <w:tabs>
          <w:tab w:val="left" w:pos="357"/>
        </w:tabs>
        <w:spacing w:after="60" w:line="360" w:lineRule="auto"/>
        <w:jc w:val="both"/>
        <w:rPr>
          <w:rFonts w:ascii="Lato" w:eastAsia="Lato" w:hAnsi="Lato" w:cs="Lato"/>
          <w:strike/>
          <w:color w:val="000000"/>
        </w:rPr>
      </w:pPr>
      <w:r>
        <w:rPr>
          <w:rFonts w:ascii="Lato" w:eastAsia="Lato" w:hAnsi="Lato" w:cs="Lato"/>
          <w:color w:val="000000"/>
        </w:rPr>
        <w:t>Studenci studiów niestacjonarnych, którzy ponoszą opłatę za usługi edukacyjne, mogą uczestniczyć w programach stypendialnych pod warunkiem uiszczania w terminie opłat w Akademii Sztuk Pięknych zgodnie z obowiązującymi zasadami pobierania opłat określonymi w Zarządzeniu Rektora.</w:t>
      </w:r>
    </w:p>
    <w:p w:rsidR="00FC2496" w:rsidRDefault="00FC2496">
      <w:pPr>
        <w:tabs>
          <w:tab w:val="left" w:pos="357"/>
        </w:tabs>
        <w:spacing w:after="60" w:line="360" w:lineRule="auto"/>
        <w:jc w:val="both"/>
        <w:rPr>
          <w:rFonts w:ascii="Lato" w:eastAsia="Lato" w:hAnsi="Lato" w:cs="Lato"/>
          <w:b/>
          <w:color w:val="000000"/>
        </w:rPr>
      </w:pPr>
    </w:p>
    <w:p w:rsidR="00FC2496" w:rsidRDefault="00FC2496">
      <w:pPr>
        <w:tabs>
          <w:tab w:val="left" w:pos="357"/>
        </w:tabs>
        <w:spacing w:after="60" w:line="360" w:lineRule="auto"/>
        <w:jc w:val="both"/>
        <w:rPr>
          <w:rFonts w:ascii="Lato" w:eastAsia="Lato" w:hAnsi="Lato" w:cs="Lato"/>
          <w:b/>
          <w:color w:val="000000"/>
        </w:rPr>
      </w:pPr>
    </w:p>
    <w:p w:rsidR="00FC2496" w:rsidRDefault="00D3368F">
      <w:pPr>
        <w:spacing w:after="60" w:line="360" w:lineRule="auto"/>
        <w:rPr>
          <w:rFonts w:ascii="Lato" w:eastAsia="Lato" w:hAnsi="Lato" w:cs="Lato"/>
          <w:b/>
          <w:color w:val="000000"/>
          <w:sz w:val="24"/>
          <w:szCs w:val="24"/>
        </w:rPr>
      </w:pPr>
      <w:r>
        <w:br w:type="page"/>
      </w:r>
    </w:p>
    <w:p w:rsidR="00FC2496" w:rsidRDefault="00D3368F">
      <w:pPr>
        <w:pStyle w:val="Nagwek2"/>
        <w:spacing w:line="360" w:lineRule="auto"/>
        <w:rPr>
          <w:rFonts w:ascii="Lato" w:eastAsia="Lato" w:hAnsi="Lato" w:cs="Lato"/>
        </w:rPr>
      </w:pPr>
      <w:bookmarkStart w:id="47" w:name="_heading=h.47hxl2r" w:colFirst="0" w:colLast="0"/>
      <w:bookmarkEnd w:id="47"/>
      <w:r>
        <w:rPr>
          <w:rFonts w:ascii="Lato" w:eastAsia="Lato" w:hAnsi="Lato" w:cs="Lato"/>
        </w:rPr>
        <w:lastRenderedPageBreak/>
        <w:t>ROZDZIAŁ VII. ZALICZENIE SEMESTRU ORAZ ROKU</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48" w:name="_heading=h.2mn7vak" w:colFirst="0" w:colLast="0"/>
      <w:bookmarkEnd w:id="48"/>
      <w:r>
        <w:rPr>
          <w:rFonts w:ascii="Lato" w:eastAsia="Lato" w:hAnsi="Lato" w:cs="Lato"/>
        </w:rPr>
        <w:t>§ 32. [Warunki uzyskiwania zaliczeń]</w:t>
      </w:r>
    </w:p>
    <w:p w:rsidR="00FC2496" w:rsidRDefault="00D3368F">
      <w:pPr>
        <w:numPr>
          <w:ilvl w:val="0"/>
          <w:numId w:val="14"/>
        </w:numPr>
        <w:tabs>
          <w:tab w:val="left" w:pos="1208"/>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Okresem zaliczeniowym jest semestr.</w:t>
      </w:r>
    </w:p>
    <w:p w:rsidR="00FC2496" w:rsidRDefault="00D3368F">
      <w:pPr>
        <w:numPr>
          <w:ilvl w:val="0"/>
          <w:numId w:val="14"/>
        </w:numPr>
        <w:tabs>
          <w:tab w:val="left" w:pos="1208"/>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Terminy sesji egzaminacyjnej każdego roku ustala Rektor w porozumieniu z właściwym organem samorządu studenckiego w ramach szczegółowej organizacji roku akademickiego.</w:t>
      </w:r>
    </w:p>
    <w:p w:rsidR="00FC2496" w:rsidRDefault="00D3368F">
      <w:pPr>
        <w:numPr>
          <w:ilvl w:val="0"/>
          <w:numId w:val="14"/>
        </w:numPr>
        <w:tabs>
          <w:tab w:val="left" w:pos="1208"/>
          <w:tab w:val="left" w:pos="1560"/>
          <w:tab w:val="left" w:pos="1702"/>
        </w:tabs>
        <w:spacing w:after="60" w:line="360" w:lineRule="auto"/>
        <w:ind w:left="284" w:hanging="284"/>
        <w:jc w:val="both"/>
        <w:rPr>
          <w:rFonts w:ascii="Lato" w:eastAsia="Lato" w:hAnsi="Lato" w:cs="Lato"/>
          <w:color w:val="000000"/>
        </w:rPr>
      </w:pPr>
      <w:r>
        <w:rPr>
          <w:rFonts w:ascii="Lato" w:eastAsia="Lato" w:hAnsi="Lato" w:cs="Lato"/>
          <w:color w:val="000000"/>
        </w:rPr>
        <w:t xml:space="preserve">Szczegółowy wykaz przedmiotów określa plan studiów zatwierdzony przez Senat. </w:t>
      </w:r>
      <w:r>
        <w:rPr>
          <w:rFonts w:ascii="Lato" w:eastAsia="Lato" w:hAnsi="Lato" w:cs="Lato"/>
        </w:rPr>
        <w:t>Formy i sposoby zaliczenia</w:t>
      </w:r>
      <w:r>
        <w:rPr>
          <w:rFonts w:ascii="Lato" w:eastAsia="Lato" w:hAnsi="Lato" w:cs="Lato"/>
          <w:color w:val="000000"/>
        </w:rPr>
        <w:t xml:space="preserve"> poszczególnych przedmiotów określone są w sylabusach przedmiotów przez prowadzących zajęcia.</w:t>
      </w:r>
    </w:p>
    <w:p w:rsidR="00FC2496" w:rsidRDefault="00D3368F">
      <w:pPr>
        <w:numPr>
          <w:ilvl w:val="0"/>
          <w:numId w:val="14"/>
        </w:numPr>
        <w:tabs>
          <w:tab w:val="left" w:pos="1208"/>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Dopuszczenie do egzaminu może nastąpić na podstawie uprzedniego zaliczenia przedmiotu, jeżeli program studiów tego wymaga.</w:t>
      </w:r>
    </w:p>
    <w:p w:rsidR="00FC2496" w:rsidRDefault="00D3368F">
      <w:pPr>
        <w:numPr>
          <w:ilvl w:val="0"/>
          <w:numId w:val="14"/>
        </w:numPr>
        <w:tabs>
          <w:tab w:val="left" w:pos="1208"/>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Warunki uzyskiwania zaliczeń z poszczególnych przedmiotów, uczestniczenia w zajęciach i praktykach zawodowych, liczby korekt, prac zaliczeniowych oraz formę egzaminów, zgodnie z obowiązującym programem studiów, ustalają prowadzący przedmioty w porozumieniu z prodziekanem i podają do wiadomości studentów na miesiąc przed rozpoczęciem semestru studiów za pomocą sylabusa.</w:t>
      </w:r>
    </w:p>
    <w:p w:rsidR="00FC2496" w:rsidRDefault="00D3368F">
      <w:pPr>
        <w:numPr>
          <w:ilvl w:val="0"/>
          <w:numId w:val="14"/>
        </w:numPr>
        <w:tabs>
          <w:tab w:val="left" w:pos="1208"/>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Warunkiem zaliczenia semestru jest spełnienie wszystkich wymagań (zaliczenie przeglądów, zajęć, egzaminów, plenerów oraz praktyki) określonych w planie studiów dla danego okresu nauki oraz w sylabusie.</w:t>
      </w:r>
    </w:p>
    <w:p w:rsidR="00FC2496" w:rsidRDefault="00D3368F">
      <w:pPr>
        <w:numPr>
          <w:ilvl w:val="0"/>
          <w:numId w:val="14"/>
        </w:numPr>
        <w:tabs>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Sesje egzaminacyjne odbywają się osobno dla przedmiotów praktycznych i przedmiotów teoretycznych, przy czym sesja z przedmiotów praktycznych kończy się najpóźniej w tygodniu poprzedzającym sesję z przedmiotów teoretycznych z zastrzeżeniem, że zasada ta nie ma zastosowania do studiów prowadzonych w formie niestacjonarnej.</w:t>
      </w:r>
    </w:p>
    <w:p w:rsidR="00FC2496" w:rsidRDefault="00D3368F">
      <w:pPr>
        <w:numPr>
          <w:ilvl w:val="0"/>
          <w:numId w:val="14"/>
        </w:numPr>
        <w:tabs>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 xml:space="preserve">Po zakończeniu sesji egzaminacyjnych semestru zimowego, a przed rozpoczęciem zajęć dydaktycznych semestru letniego, studentom przysługuje tygodniowa przerwa międzysemestralna. </w:t>
      </w:r>
      <w:r>
        <w:rPr>
          <w:rFonts w:ascii="Roboto" w:eastAsia="Roboto" w:hAnsi="Roboto" w:cs="Roboto"/>
          <w:sz w:val="21"/>
          <w:szCs w:val="21"/>
          <w:highlight w:val="white"/>
        </w:rPr>
        <w:t>Zasada ta nie dotyczy studiów prowadzonych w formie niestacjonarnej w przypadku gdy Rektor wyznaczy inną organizację roku dla tych studiów.</w:t>
      </w:r>
    </w:p>
    <w:p w:rsidR="00FC2496" w:rsidRDefault="00D3368F">
      <w:pPr>
        <w:numPr>
          <w:ilvl w:val="0"/>
          <w:numId w:val="14"/>
        </w:numPr>
        <w:spacing w:after="60" w:line="360" w:lineRule="auto"/>
        <w:ind w:left="284" w:hanging="284"/>
        <w:jc w:val="both"/>
        <w:rPr>
          <w:rFonts w:ascii="Lato" w:eastAsia="Lato" w:hAnsi="Lato" w:cs="Lato"/>
          <w:color w:val="000000"/>
        </w:rPr>
      </w:pPr>
      <w:r>
        <w:rPr>
          <w:rFonts w:ascii="Lato" w:eastAsia="Lato" w:hAnsi="Lato" w:cs="Lato"/>
          <w:color w:val="000000"/>
        </w:rPr>
        <w:t>Szczegółowy terminarz sesji poprawkowych z przedmiotów praktycznych ustala prodziekan.</w:t>
      </w:r>
    </w:p>
    <w:p w:rsidR="00FC2496" w:rsidRDefault="00D3368F">
      <w:pPr>
        <w:pStyle w:val="Nagwek3"/>
        <w:spacing w:line="360" w:lineRule="auto"/>
        <w:rPr>
          <w:rFonts w:ascii="Lato" w:eastAsia="Lato" w:hAnsi="Lato" w:cs="Lato"/>
        </w:rPr>
      </w:pPr>
      <w:bookmarkStart w:id="49" w:name="_heading=h.11si5id" w:colFirst="0" w:colLast="0"/>
      <w:bookmarkEnd w:id="49"/>
      <w:r>
        <w:br/>
      </w:r>
      <w:r>
        <w:rPr>
          <w:rFonts w:ascii="Lato" w:eastAsia="Lato" w:hAnsi="Lato" w:cs="Lato"/>
        </w:rPr>
        <w:t>§ 33. [Wymagana liczba punktów ECTS]</w:t>
      </w:r>
    </w:p>
    <w:p w:rsidR="00FC2496" w:rsidRDefault="00D3368F">
      <w:pPr>
        <w:widowControl/>
        <w:numPr>
          <w:ilvl w:val="0"/>
          <w:numId w:val="96"/>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Punkty ECTS przypisuje się wynikającym z programu studiów zajęciom zaliczonym przez studenta.</w:t>
      </w:r>
    </w:p>
    <w:p w:rsidR="00FC2496" w:rsidRDefault="00D3368F">
      <w:pPr>
        <w:widowControl/>
        <w:numPr>
          <w:ilvl w:val="0"/>
          <w:numId w:val="96"/>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Punkt ECTS odpowiada 25-30 godzinom nakładu pracy studenta.</w:t>
      </w:r>
    </w:p>
    <w:p w:rsidR="00FC2496" w:rsidRDefault="00D3368F">
      <w:pPr>
        <w:widowControl/>
        <w:numPr>
          <w:ilvl w:val="0"/>
          <w:numId w:val="96"/>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Ukończenie studiów stacjonarnych i niestacjonarnych prowadzonych na danym kierunku potwierdza uzyskanie takich samych efektów uczenia się.</w:t>
      </w:r>
    </w:p>
    <w:p w:rsidR="00FC2496" w:rsidRDefault="00D3368F">
      <w:pPr>
        <w:widowControl/>
        <w:numPr>
          <w:ilvl w:val="0"/>
          <w:numId w:val="96"/>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W celu uzyskania dyplomu ukończenia studiów pierwszego stopnia student jest obowiązany uzyskać co najmniej 180 punktów ECTS, studiów drugiego stopnia – co najmniej 90 punktów ECTS, jednolitych studiów magisterskich trwających 9 albo 10 semestrów, co najmniej 300 punktów ECTS oraz jednolitych studiów magisterskich trwających 11 albo 12 semestrów, co najmniej 360 punktów ECTS, przy czym wymaganą liczbę punktów ECTS niezbędną do ukończenia kierunku studiów określa jego program studiów.</w:t>
      </w:r>
    </w:p>
    <w:p w:rsidR="00FC2496" w:rsidRDefault="00FC2496">
      <w:pPr>
        <w:widowControl/>
        <w:tabs>
          <w:tab w:val="left" w:pos="-3960"/>
          <w:tab w:val="left" w:pos="-3611"/>
        </w:tabs>
        <w:spacing w:after="60" w:line="360" w:lineRule="auto"/>
        <w:ind w:left="284"/>
        <w:jc w:val="both"/>
        <w:rPr>
          <w:rFonts w:ascii="Lato" w:eastAsia="Lato" w:hAnsi="Lato" w:cs="Lato"/>
          <w:color w:val="000000"/>
        </w:rPr>
      </w:pPr>
    </w:p>
    <w:p w:rsidR="00FC2496" w:rsidRDefault="00D3368F">
      <w:pPr>
        <w:pStyle w:val="Nagwek3"/>
        <w:spacing w:line="360" w:lineRule="auto"/>
        <w:rPr>
          <w:rFonts w:ascii="Lato" w:eastAsia="Lato" w:hAnsi="Lato" w:cs="Lato"/>
        </w:rPr>
      </w:pPr>
      <w:bookmarkStart w:id="50" w:name="_heading=h.3ls5o66" w:colFirst="0" w:colLast="0"/>
      <w:bookmarkEnd w:id="50"/>
      <w:r>
        <w:rPr>
          <w:rFonts w:ascii="Lato" w:eastAsia="Lato" w:hAnsi="Lato" w:cs="Lato"/>
        </w:rPr>
        <w:t>§ 34. [Przystąpienie do zaliczeń i egzaminów, niedopuszczenie, niestawiennictwo, niezaliczenie]</w:t>
      </w:r>
    </w:p>
    <w:p w:rsidR="00FC2496" w:rsidRDefault="00D3368F">
      <w:pPr>
        <w:widowControl/>
        <w:numPr>
          <w:ilvl w:val="0"/>
          <w:numId w:val="9"/>
        </w:numPr>
        <w:tabs>
          <w:tab w:val="left" w:pos="-3960"/>
          <w:tab w:val="left" w:pos="-3611"/>
        </w:tabs>
        <w:spacing w:after="60" w:line="360" w:lineRule="auto"/>
        <w:ind w:left="284" w:hanging="284"/>
        <w:jc w:val="both"/>
        <w:rPr>
          <w:rFonts w:ascii="Lato" w:eastAsia="Lato" w:hAnsi="Lato" w:cs="Lato"/>
          <w:color w:val="000000"/>
        </w:rPr>
      </w:pPr>
      <w:bookmarkStart w:id="51" w:name="_heading=h.2lwamvv" w:colFirst="0" w:colLast="0"/>
      <w:bookmarkEnd w:id="51"/>
      <w:r>
        <w:rPr>
          <w:rFonts w:ascii="Lato" w:eastAsia="Lato" w:hAnsi="Lato" w:cs="Lato"/>
          <w:color w:val="000000"/>
        </w:rPr>
        <w:t xml:space="preserve">Każdemu studentowi przysługują dwa terminy zaliczeń i egzaminów z każdego przedmiotu: </w:t>
      </w:r>
    </w:p>
    <w:p w:rsidR="00FC2496" w:rsidRDefault="00D3368F">
      <w:pPr>
        <w:numPr>
          <w:ilvl w:val="0"/>
          <w:numId w:val="85"/>
        </w:numPr>
        <w:tabs>
          <w:tab w:val="left" w:pos="567"/>
        </w:tabs>
        <w:spacing w:after="60" w:line="360" w:lineRule="auto"/>
        <w:ind w:left="709" w:hanging="425"/>
        <w:jc w:val="both"/>
        <w:rPr>
          <w:rFonts w:ascii="Lato" w:eastAsia="Lato" w:hAnsi="Lato" w:cs="Lato"/>
          <w:color w:val="000000"/>
        </w:rPr>
      </w:pPr>
      <w:r>
        <w:rPr>
          <w:rFonts w:ascii="Lato" w:eastAsia="Lato" w:hAnsi="Lato" w:cs="Lato"/>
          <w:color w:val="000000"/>
        </w:rPr>
        <w:t>pierwszy - w zwykłej sesji egzaminacyjnej;</w:t>
      </w:r>
    </w:p>
    <w:p w:rsidR="00FC2496" w:rsidRDefault="00D3368F">
      <w:pPr>
        <w:numPr>
          <w:ilvl w:val="0"/>
          <w:numId w:val="85"/>
        </w:numPr>
        <w:tabs>
          <w:tab w:val="left" w:pos="567"/>
        </w:tabs>
        <w:spacing w:after="60" w:line="360" w:lineRule="auto"/>
        <w:ind w:left="709" w:hanging="425"/>
        <w:jc w:val="both"/>
        <w:rPr>
          <w:rFonts w:ascii="Lato" w:eastAsia="Lato" w:hAnsi="Lato" w:cs="Lato"/>
          <w:color w:val="000000"/>
        </w:rPr>
      </w:pPr>
      <w:r>
        <w:rPr>
          <w:rFonts w:ascii="Lato" w:eastAsia="Lato" w:hAnsi="Lato" w:cs="Lato"/>
          <w:color w:val="000000"/>
        </w:rPr>
        <w:t>drugi - w sesji poprawkowej.</w:t>
      </w:r>
    </w:p>
    <w:p w:rsidR="00FC2496" w:rsidRDefault="00D3368F">
      <w:pPr>
        <w:numPr>
          <w:ilvl w:val="0"/>
          <w:numId w:val="86"/>
        </w:numPr>
        <w:tabs>
          <w:tab w:val="left" w:pos="1092"/>
        </w:tabs>
        <w:spacing w:after="60" w:line="360" w:lineRule="auto"/>
        <w:ind w:left="284" w:hanging="284"/>
        <w:jc w:val="both"/>
        <w:rPr>
          <w:rFonts w:ascii="Lato" w:eastAsia="Lato" w:hAnsi="Lato" w:cs="Lato"/>
          <w:color w:val="000000"/>
        </w:rPr>
      </w:pPr>
      <w:r>
        <w:rPr>
          <w:rFonts w:ascii="Lato" w:eastAsia="Lato" w:hAnsi="Lato" w:cs="Lato"/>
          <w:color w:val="000000"/>
        </w:rPr>
        <w:t>Egzaminator może wyznaczyć przed sesją egzaminacyjną dodatkowy termin egzaminu, zwany „terminem zerowym”. Poprzez termin zerowy rozumie się dodatkowy, nieobowiązkowy termin egzaminu dla chętnych studentów. W przypadku nie zaliczenia egzaminu student nie otrzymuje oceny i podchodzi do egzaminu w kolejnym pierwszym terminie.</w:t>
      </w:r>
    </w:p>
    <w:p w:rsidR="00FC2496" w:rsidRDefault="00D3368F">
      <w:pPr>
        <w:numPr>
          <w:ilvl w:val="0"/>
          <w:numId w:val="86"/>
        </w:numPr>
        <w:tabs>
          <w:tab w:val="left" w:pos="1092"/>
        </w:tabs>
        <w:spacing w:after="60" w:line="360" w:lineRule="auto"/>
        <w:ind w:left="284" w:hanging="284"/>
        <w:jc w:val="both"/>
        <w:rPr>
          <w:rFonts w:ascii="Lato" w:eastAsia="Lato" w:hAnsi="Lato" w:cs="Lato"/>
          <w:color w:val="000000"/>
        </w:rPr>
      </w:pPr>
      <w:r>
        <w:rPr>
          <w:rFonts w:ascii="Lato" w:eastAsia="Lato" w:hAnsi="Lato" w:cs="Lato"/>
          <w:color w:val="000000"/>
        </w:rPr>
        <w:t>Otrzymanie oceny niedostatecznej w pierwszym terminie sesji egzaminacyjnej powoduje konieczność uzyskania zaliczenia lub zdawania egzaminu w sesji poprawkowej;</w:t>
      </w:r>
    </w:p>
    <w:p w:rsidR="00FC2496" w:rsidRDefault="00D3368F">
      <w:pPr>
        <w:numPr>
          <w:ilvl w:val="0"/>
          <w:numId w:val="86"/>
        </w:numPr>
        <w:spacing w:after="60" w:line="360" w:lineRule="auto"/>
        <w:ind w:left="284" w:hanging="284"/>
        <w:jc w:val="both"/>
        <w:rPr>
          <w:rFonts w:ascii="Lato" w:eastAsia="Lato" w:hAnsi="Lato" w:cs="Lato"/>
          <w:color w:val="000000"/>
        </w:rPr>
      </w:pPr>
      <w:r>
        <w:rPr>
          <w:rFonts w:ascii="Lato" w:eastAsia="Lato" w:hAnsi="Lato" w:cs="Lato"/>
          <w:color w:val="000000"/>
        </w:rPr>
        <w:t>Poprawa oceny pozytywnej, uzyskanej w terminie zerowym i zwykłym jest możliwa po uzyskaniu zgody od prowadzącego przedmiot. W takim przypadku ocena uzyskana w kolejnym terminie jest ostateczna. Do średniej wliczane są wszystkie oceny uzyskane przez studenta w tym trybie. Niespełnienie przez studenta warunków dopuszczających do egzaminu,</w:t>
      </w:r>
      <w:r>
        <w:rPr>
          <w:color w:val="000000"/>
          <w:sz w:val="24"/>
          <w:szCs w:val="24"/>
        </w:rPr>
        <w:t xml:space="preserve"> przeglądu lub zaliczenia określonych w sylabusie przedmiotu</w:t>
      </w:r>
      <w:r>
        <w:rPr>
          <w:rFonts w:ascii="Lato" w:eastAsia="Lato" w:hAnsi="Lato" w:cs="Lato"/>
          <w:color w:val="000000"/>
        </w:rPr>
        <w:t xml:space="preserve"> jest równoznaczne z uzyskaniem oceny „0” (nieklasyfikowany). Oznacza to niezaliczenie przedmiotu</w:t>
      </w:r>
      <w:r>
        <w:rPr>
          <w:rFonts w:ascii="Lato" w:eastAsia="Lato" w:hAnsi="Lato" w:cs="Lato"/>
        </w:rPr>
        <w:t xml:space="preserve"> </w:t>
      </w:r>
      <w:r>
        <w:rPr>
          <w:rFonts w:ascii="Lato" w:eastAsia="Lato" w:hAnsi="Lato" w:cs="Lato"/>
          <w:color w:val="000000"/>
        </w:rPr>
        <w:t>i konieczność powtarzania przedmiotu zgodnie z decyzją prodziekana macierzystego wydziału.</w:t>
      </w:r>
    </w:p>
    <w:p w:rsidR="00FC2496" w:rsidRDefault="00D3368F">
      <w:pPr>
        <w:widowControl/>
        <w:numPr>
          <w:ilvl w:val="0"/>
          <w:numId w:val="86"/>
        </w:numPr>
        <w:spacing w:after="60" w:line="360" w:lineRule="auto"/>
        <w:ind w:left="283" w:hanging="283"/>
        <w:jc w:val="both"/>
        <w:rPr>
          <w:rFonts w:ascii="Lato" w:eastAsia="Lato" w:hAnsi="Lato" w:cs="Lato"/>
        </w:rPr>
      </w:pPr>
      <w:r>
        <w:rPr>
          <w:rFonts w:ascii="Lato" w:eastAsia="Lato" w:hAnsi="Lato" w:cs="Lato"/>
        </w:rPr>
        <w:t>Nieusprawiedliwione nieprzystąpienie do egzaminu, przeglądu lub zaliczenia w ustalonym pierwszym terminie powoduje utratę terminu i nadanie statusu „nie stawił się”. Jeśli nieobecność na egzaminie nie zostanie usprawiedliwiona (zgodnie z pkt. 6), prowadzący zajęcia wstawia ocenę niedostateczną. Nieusprawiedliwione nieprzystąpienie do egzaminu w drugim terminie jest równoznaczne z uzyskaniem oceny „0” (nieklasyfikowany). Oznacza to niezaliczenie przedmiotu i konieczność powtarzania przedmiotu, zgodnie z decyzją prodziekana macierzystego wydziału.</w:t>
      </w:r>
    </w:p>
    <w:p w:rsidR="00FC2496" w:rsidRDefault="00D3368F">
      <w:pPr>
        <w:numPr>
          <w:ilvl w:val="0"/>
          <w:numId w:val="86"/>
        </w:numPr>
        <w:spacing w:after="60" w:line="360" w:lineRule="auto"/>
        <w:ind w:left="284" w:hanging="284"/>
        <w:jc w:val="both"/>
        <w:rPr>
          <w:rFonts w:ascii="Lato" w:eastAsia="Lato" w:hAnsi="Lato" w:cs="Lato"/>
          <w:color w:val="000000"/>
        </w:rPr>
      </w:pPr>
      <w:r>
        <w:rPr>
          <w:rFonts w:ascii="Lato" w:eastAsia="Lato" w:hAnsi="Lato" w:cs="Lato"/>
          <w:color w:val="000000"/>
        </w:rPr>
        <w:t>Nieobecność studenta na egzaminie w ustalonym terminie może być usprawiedliwiona przez Prodziekana, jeśli wniosek w tej sprawie zostanie złożony przez studenta w ciągu 7 dni od ustania przyczyny powodującej nieobecność na egzaminie. W przypadku usprawiedliwienia nieobecności, prodziekan w porozumieniu z egzaminatorem wyznacza studentowi najbliższy możliwy termin egzaminu.</w:t>
      </w:r>
    </w:p>
    <w:p w:rsidR="00FC2496" w:rsidRDefault="00D3368F">
      <w:pPr>
        <w:numPr>
          <w:ilvl w:val="0"/>
          <w:numId w:val="8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W losowych udokumentowanych wypadkach, student za zgodą prodziekana macierzystego wydziału może wnioskować do prowadzącego o przesunięcie jednego zaliczenia i egzaminu na sesję poprawkową, podanie z akceptacją egzaminatora student składa do prodziekana macierzystego wydziału.</w:t>
      </w:r>
    </w:p>
    <w:p w:rsidR="00FC2496" w:rsidRDefault="00D3368F">
      <w:pPr>
        <w:numPr>
          <w:ilvl w:val="0"/>
          <w:numId w:val="8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losowych, udokumentowanych wypadkach student może złożyć w ciągu 7 dni od dnia zaistnienia okoliczności, wniosek do prodziekana o przesunięcie terminu całej sesji egzaminacyjnej</w:t>
      </w:r>
      <w:r>
        <w:rPr>
          <w:rFonts w:ascii="Lato" w:eastAsia="Lato" w:hAnsi="Lato" w:cs="Lato"/>
        </w:rPr>
        <w:t xml:space="preserve"> na termin nie późniejszy niż do końca sesji poprawkowej</w:t>
      </w:r>
      <w:r>
        <w:rPr>
          <w:rFonts w:ascii="Lato" w:eastAsia="Lato" w:hAnsi="Lato" w:cs="Lato"/>
          <w:color w:val="000000"/>
        </w:rPr>
        <w:t>;</w:t>
      </w:r>
    </w:p>
    <w:p w:rsidR="00FC2496" w:rsidRDefault="00D3368F">
      <w:pPr>
        <w:numPr>
          <w:ilvl w:val="0"/>
          <w:numId w:val="86"/>
        </w:numPr>
        <w:spacing w:after="60" w:line="360" w:lineRule="auto"/>
        <w:ind w:left="284" w:hanging="284"/>
        <w:jc w:val="both"/>
        <w:rPr>
          <w:rFonts w:ascii="Lato" w:eastAsia="Lato" w:hAnsi="Lato" w:cs="Lato"/>
          <w:color w:val="000000"/>
        </w:rPr>
      </w:pPr>
      <w:r>
        <w:rPr>
          <w:rFonts w:ascii="Lato" w:eastAsia="Lato" w:hAnsi="Lato" w:cs="Lato"/>
        </w:rPr>
        <w:t>Prowadzący zajęcia</w:t>
      </w:r>
      <w:r>
        <w:rPr>
          <w:rFonts w:ascii="Lato" w:eastAsia="Lato" w:hAnsi="Lato" w:cs="Lato"/>
          <w:color w:val="000000"/>
        </w:rPr>
        <w:t xml:space="preserve"> ma obowiązek wpisania oceny z egzaminów i zaliczeń do systemu elektronicznego w terminie do 7 dni od daty egzaminu lub zaliczenia</w:t>
      </w:r>
      <w:r>
        <w:rPr>
          <w:rFonts w:ascii="Lato" w:eastAsia="Lato" w:hAnsi="Lato" w:cs="Lato"/>
          <w:strike/>
        </w:rPr>
        <w:t>.</w:t>
      </w:r>
    </w:p>
    <w:p w:rsidR="00FC2496" w:rsidRDefault="00D3368F">
      <w:pPr>
        <w:numPr>
          <w:ilvl w:val="0"/>
          <w:numId w:val="86"/>
        </w:numPr>
        <w:spacing w:after="60" w:line="360" w:lineRule="auto"/>
        <w:ind w:left="284" w:hanging="284"/>
        <w:jc w:val="both"/>
        <w:rPr>
          <w:rFonts w:ascii="Lato" w:eastAsia="Lato" w:hAnsi="Lato" w:cs="Lato"/>
          <w:color w:val="000000"/>
        </w:rPr>
      </w:pPr>
      <w:r>
        <w:rPr>
          <w:rFonts w:ascii="Lato" w:eastAsia="Lato" w:hAnsi="Lato" w:cs="Lato"/>
          <w:color w:val="000000"/>
        </w:rPr>
        <w:t>W przypadku uzyskania przez studenta więcej niż dwóch ocen niedostatecznych zastosowanie mają przepisy § 41. Przepis niniejszy nie ma zastosowania wobec studentów pierwszego roku oraz studentów kierunku „Historia sztuki” i „Badania artystyczne”.</w:t>
      </w:r>
    </w:p>
    <w:p w:rsidR="00FC2496" w:rsidRDefault="00D3368F">
      <w:pPr>
        <w:numPr>
          <w:ilvl w:val="0"/>
          <w:numId w:val="86"/>
        </w:numPr>
        <w:spacing w:after="60" w:line="360" w:lineRule="auto"/>
        <w:ind w:left="284" w:hanging="284"/>
        <w:jc w:val="both"/>
        <w:rPr>
          <w:rFonts w:ascii="Lato" w:eastAsia="Lato" w:hAnsi="Lato" w:cs="Lato"/>
          <w:color w:val="000000"/>
        </w:rPr>
      </w:pPr>
      <w:r>
        <w:rPr>
          <w:rFonts w:ascii="Lato" w:eastAsia="Lato" w:hAnsi="Lato" w:cs="Lato"/>
          <w:color w:val="000000"/>
        </w:rPr>
        <w:t xml:space="preserve">Zaliczenie semestru i roku akademickiego prodziekan potwierdza odpowiednim wpisem do systemu elektronicznego </w:t>
      </w:r>
      <w:r>
        <w:rPr>
          <w:rFonts w:ascii="Lato" w:eastAsia="Lato" w:hAnsi="Lato" w:cs="Lato"/>
        </w:rPr>
        <w:t>lub</w:t>
      </w:r>
      <w:r>
        <w:rPr>
          <w:rFonts w:ascii="Lato" w:eastAsia="Lato" w:hAnsi="Lato" w:cs="Lato"/>
          <w:color w:val="000000"/>
        </w:rPr>
        <w:t xml:space="preserve"> na karcie okresowych osiągnięć. Wpis może również być dokonany w indeksie.</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52" w:name="_heading=h.20xfydz" w:colFirst="0" w:colLast="0"/>
      <w:bookmarkEnd w:id="52"/>
      <w:r>
        <w:rPr>
          <w:rFonts w:ascii="Lato" w:eastAsia="Lato" w:hAnsi="Lato" w:cs="Lato"/>
        </w:rPr>
        <w:t>§ 35. [Zaliczenie przedmiotu]</w:t>
      </w:r>
    </w:p>
    <w:p w:rsidR="00FC2496" w:rsidRDefault="00D3368F">
      <w:pPr>
        <w:tabs>
          <w:tab w:val="left" w:pos="357"/>
        </w:tabs>
        <w:spacing w:after="60" w:line="360" w:lineRule="auto"/>
        <w:jc w:val="both"/>
        <w:rPr>
          <w:rFonts w:ascii="Lato" w:eastAsia="Lato" w:hAnsi="Lato" w:cs="Lato"/>
          <w:color w:val="000000"/>
        </w:rPr>
      </w:pPr>
      <w:r>
        <w:rPr>
          <w:rFonts w:ascii="Lato" w:eastAsia="Lato" w:hAnsi="Lato" w:cs="Lato"/>
          <w:color w:val="000000"/>
        </w:rPr>
        <w:t>Zasady zaliczenia przedmiotu i warunki dopuszczenia do egzaminu określa sylabus przedmiotu. Sylabus powinien określać w szczególności zakres i charakter egzaminu oraz wskazówki dotyczące wymaganej lub zalecanej literatury. Informacje te powinny być podane przez prowadzącego do wiadomości studentów przed rozpoczęciem cyklu tych zajęć w terminie określonym w §32 ust. 5 Regulaminu studiów . Przy ustalaniu terminów egzaminów i zaliczeń stosuje się następujące zasady:</w:t>
      </w:r>
    </w:p>
    <w:p w:rsidR="00FC2496" w:rsidRDefault="00D3368F">
      <w:pPr>
        <w:numPr>
          <w:ilvl w:val="0"/>
          <w:numId w:val="44"/>
        </w:numPr>
        <w:tabs>
          <w:tab w:val="left" w:pos="-3963"/>
          <w:tab w:val="left" w:pos="-3600"/>
        </w:tabs>
        <w:spacing w:after="60" w:line="360" w:lineRule="auto"/>
        <w:ind w:left="426" w:hanging="426"/>
        <w:jc w:val="both"/>
        <w:rPr>
          <w:rFonts w:ascii="Lato" w:eastAsia="Lato" w:hAnsi="Lato" w:cs="Lato"/>
          <w:color w:val="000000"/>
        </w:rPr>
      </w:pPr>
      <w:r>
        <w:rPr>
          <w:rFonts w:ascii="Lato" w:eastAsia="Lato" w:hAnsi="Lato" w:cs="Lato"/>
          <w:color w:val="000000"/>
        </w:rPr>
        <w:t>nie wyznacza się studentowi więcej niż jednego egzaminu w ciągu jednego dnia, chyba że grupa studentów wyrazi pisemną zgodę na inną organizację. Jeżeli między egzaminami jest okres mniejszy niż doba, nowy termin może zostać ustalony w porozumieniu z prodziekanem.</w:t>
      </w:r>
    </w:p>
    <w:p w:rsidR="00FC2496" w:rsidRDefault="00D3368F">
      <w:pPr>
        <w:numPr>
          <w:ilvl w:val="0"/>
          <w:numId w:val="44"/>
        </w:numPr>
        <w:tabs>
          <w:tab w:val="left" w:pos="-3963"/>
          <w:tab w:val="left" w:pos="-3600"/>
        </w:tabs>
        <w:spacing w:after="60" w:line="360" w:lineRule="auto"/>
        <w:ind w:left="426" w:hanging="426"/>
        <w:jc w:val="both"/>
        <w:rPr>
          <w:rFonts w:ascii="Lato" w:eastAsia="Lato" w:hAnsi="Lato" w:cs="Lato"/>
          <w:color w:val="000000"/>
        </w:rPr>
      </w:pPr>
      <w:r>
        <w:rPr>
          <w:rFonts w:ascii="Lato" w:eastAsia="Lato" w:hAnsi="Lato" w:cs="Lato"/>
          <w:color w:val="000000"/>
        </w:rPr>
        <w:t>termin zerowy nie może pokrywać się z terminem sesji przedmiotów praktycznych.</w:t>
      </w:r>
    </w:p>
    <w:p w:rsidR="00FC2496" w:rsidRDefault="00D3368F">
      <w:pPr>
        <w:numPr>
          <w:ilvl w:val="0"/>
          <w:numId w:val="44"/>
        </w:numPr>
        <w:tabs>
          <w:tab w:val="left" w:pos="-3963"/>
          <w:tab w:val="left" w:pos="-3600"/>
        </w:tabs>
        <w:spacing w:after="60" w:line="360" w:lineRule="auto"/>
        <w:ind w:left="426" w:hanging="426"/>
        <w:jc w:val="both"/>
        <w:rPr>
          <w:rFonts w:ascii="Lato" w:eastAsia="Lato" w:hAnsi="Lato" w:cs="Lato"/>
          <w:color w:val="000000"/>
        </w:rPr>
      </w:pPr>
      <w:r>
        <w:rPr>
          <w:rFonts w:ascii="Lato" w:eastAsia="Lato" w:hAnsi="Lato" w:cs="Lato"/>
          <w:color w:val="000000"/>
        </w:rPr>
        <w:t>warunki zaliczenia przedmiotu muszą być tożsame z zapisanymi w sylabusie.</w:t>
      </w:r>
    </w:p>
    <w:p w:rsidR="00FC2496" w:rsidRDefault="00D3368F">
      <w:pPr>
        <w:numPr>
          <w:ilvl w:val="0"/>
          <w:numId w:val="44"/>
        </w:numPr>
        <w:tabs>
          <w:tab w:val="left" w:pos="-3963"/>
          <w:tab w:val="left" w:pos="-3611"/>
        </w:tabs>
        <w:spacing w:after="60" w:line="360" w:lineRule="auto"/>
        <w:ind w:left="426" w:hanging="426"/>
        <w:jc w:val="both"/>
        <w:rPr>
          <w:rFonts w:ascii="Lato" w:eastAsia="Lato" w:hAnsi="Lato" w:cs="Lato"/>
          <w:color w:val="000000"/>
        </w:rPr>
      </w:pPr>
      <w:bookmarkStart w:id="53" w:name="_heading=h.206ipza" w:colFirst="0" w:colLast="0"/>
      <w:bookmarkEnd w:id="53"/>
      <w:r>
        <w:rPr>
          <w:rFonts w:ascii="Lato" w:eastAsia="Lato" w:hAnsi="Lato" w:cs="Lato"/>
          <w:color w:val="000000"/>
        </w:rPr>
        <w:t>za zgodą egzaminatora i egzaminowanego egzamin może zostać przeprowadzony w obecności co najmniej jednego świadka będącego członkiem wspólnoty ASP w Warszawie.</w:t>
      </w:r>
    </w:p>
    <w:p w:rsidR="00FC2496" w:rsidRDefault="00D3368F">
      <w:pPr>
        <w:pStyle w:val="Nagwek3"/>
        <w:spacing w:line="360" w:lineRule="auto"/>
        <w:rPr>
          <w:rFonts w:ascii="Lato" w:eastAsia="Lato" w:hAnsi="Lato" w:cs="Lato"/>
        </w:rPr>
      </w:pPr>
      <w:bookmarkStart w:id="54" w:name="_heading=h.4kx3h1s" w:colFirst="0" w:colLast="0"/>
      <w:bookmarkEnd w:id="54"/>
      <w:r>
        <w:rPr>
          <w:rFonts w:ascii="Lato" w:eastAsia="Lato" w:hAnsi="Lato" w:cs="Lato"/>
        </w:rPr>
        <w:t>§ 36. [Skala ocen]</w:t>
      </w:r>
    </w:p>
    <w:p w:rsidR="00FC2496" w:rsidRDefault="00D3368F">
      <w:pPr>
        <w:numPr>
          <w:ilvl w:val="0"/>
          <w:numId w:val="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Przy przeglądach, egzaminach i zaliczeniach stosuje się następującą skalę ocen:</w:t>
      </w:r>
    </w:p>
    <w:p w:rsidR="00FC2496" w:rsidRDefault="00FC2496">
      <w:pPr>
        <w:tabs>
          <w:tab w:val="left" w:pos="-3963"/>
          <w:tab w:val="left" w:pos="-3611"/>
        </w:tabs>
        <w:spacing w:after="60" w:line="360" w:lineRule="auto"/>
        <w:ind w:left="284"/>
        <w:jc w:val="both"/>
        <w:rPr>
          <w:rFonts w:ascii="Lato" w:eastAsia="Lato" w:hAnsi="Lato" w:cs="Lato"/>
          <w:color w:val="000000"/>
        </w:rPr>
      </w:pPr>
    </w:p>
    <w:tbl>
      <w:tblPr>
        <w:tblStyle w:val="a7"/>
        <w:tblW w:w="6025" w:type="dxa"/>
        <w:jc w:val="center"/>
        <w:tblInd w:w="0" w:type="dxa"/>
        <w:tblLayout w:type="fixed"/>
        <w:tblLook w:val="0000" w:firstRow="0" w:lastRow="0" w:firstColumn="0" w:lastColumn="0" w:noHBand="0" w:noVBand="0"/>
      </w:tblPr>
      <w:tblGrid>
        <w:gridCol w:w="1916"/>
        <w:gridCol w:w="1765"/>
        <w:gridCol w:w="2344"/>
      </w:tblGrid>
      <w:tr w:rsidR="00FC2496">
        <w:trPr>
          <w:trHeight w:val="160"/>
          <w:tblHeader/>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b/>
                <w:color w:val="000000"/>
              </w:rPr>
            </w:pPr>
            <w:r>
              <w:rPr>
                <w:rFonts w:ascii="Lato" w:eastAsia="Lato" w:hAnsi="Lato" w:cs="Lato"/>
                <w:b/>
                <w:color w:val="000000"/>
              </w:rPr>
              <w:lastRenderedPageBreak/>
              <w:t>Ocena słowna</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jc w:val="center"/>
              <w:rPr>
                <w:rFonts w:ascii="Lato" w:eastAsia="Lato" w:hAnsi="Lato" w:cs="Lato"/>
                <w:b/>
                <w:color w:val="000000"/>
              </w:rPr>
            </w:pPr>
            <w:r>
              <w:rPr>
                <w:rFonts w:ascii="Lato" w:eastAsia="Lato" w:hAnsi="Lato" w:cs="Lato"/>
                <w:b/>
                <w:color w:val="000000"/>
              </w:rPr>
              <w:t>Ocena liczbowa</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b/>
                <w:color w:val="000000"/>
              </w:rPr>
            </w:pPr>
            <w:r>
              <w:rPr>
                <w:rFonts w:ascii="Lato" w:eastAsia="Lato" w:hAnsi="Lato" w:cs="Lato"/>
                <w:b/>
                <w:color w:val="000000"/>
              </w:rPr>
              <w:t>Wartość oceny do średniej</w:t>
            </w:r>
          </w:p>
        </w:tc>
      </w:tr>
      <w:tr w:rsidR="00FC2496">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celujący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5+</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5,35</w:t>
            </w:r>
          </w:p>
        </w:tc>
      </w:tr>
      <w:tr w:rsidR="00FC2496">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bardzo dobry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5</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5,0</w:t>
            </w:r>
          </w:p>
        </w:tc>
      </w:tr>
      <w:tr w:rsidR="00FC2496">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bardzo dobry minus</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5-</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4,65</w:t>
            </w:r>
          </w:p>
        </w:tc>
      </w:tr>
      <w:tr w:rsidR="00FC2496">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dobry plus</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4+</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4,35</w:t>
            </w:r>
          </w:p>
        </w:tc>
      </w:tr>
      <w:tr w:rsidR="00FC2496">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dobry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4</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4,0</w:t>
            </w:r>
          </w:p>
        </w:tc>
      </w:tr>
      <w:tr w:rsidR="00FC2496">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dobry minus</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4-</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3,65</w:t>
            </w:r>
          </w:p>
        </w:tc>
      </w:tr>
      <w:tr w:rsidR="00FC2496">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dostateczny plus</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3+</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3,35</w:t>
            </w:r>
          </w:p>
        </w:tc>
      </w:tr>
      <w:tr w:rsidR="00FC2496">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dostateczny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3</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3,0</w:t>
            </w:r>
          </w:p>
        </w:tc>
      </w:tr>
      <w:tr w:rsidR="00FC2496">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dostateczny minus</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3-</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2,65</w:t>
            </w:r>
          </w:p>
        </w:tc>
      </w:tr>
      <w:tr w:rsidR="00FC2496">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niedostateczny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2</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2,0</w:t>
            </w:r>
          </w:p>
        </w:tc>
      </w:tr>
      <w:tr w:rsidR="00FC2496">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nieklasyfikowany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0</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0,0</w:t>
            </w:r>
          </w:p>
        </w:tc>
      </w:tr>
      <w:tr w:rsidR="00FC2496">
        <w:trPr>
          <w:trHeight w:val="160"/>
          <w:jc w:val="center"/>
        </w:trPr>
        <w:tc>
          <w:tcPr>
            <w:tcW w:w="36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zaliczenie nieliczone do średniej</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zal.</w:t>
            </w:r>
          </w:p>
        </w:tc>
      </w:tr>
      <w:tr w:rsidR="00FC2496">
        <w:trPr>
          <w:trHeight w:val="160"/>
          <w:jc w:val="center"/>
        </w:trPr>
        <w:tc>
          <w:tcPr>
            <w:tcW w:w="36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niezaliczenie nieliczone do średniej</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tabs>
                <w:tab w:val="left" w:pos="1425"/>
              </w:tabs>
              <w:spacing w:after="60" w:line="360" w:lineRule="auto"/>
              <w:jc w:val="center"/>
              <w:rPr>
                <w:rFonts w:ascii="Lato" w:eastAsia="Lato" w:hAnsi="Lato" w:cs="Lato"/>
                <w:color w:val="000000"/>
              </w:rPr>
            </w:pPr>
            <w:r>
              <w:rPr>
                <w:rFonts w:ascii="Lato" w:eastAsia="Lato" w:hAnsi="Lato" w:cs="Lato"/>
                <w:color w:val="000000"/>
              </w:rPr>
              <w:t>nzal.</w:t>
            </w:r>
          </w:p>
        </w:tc>
      </w:tr>
    </w:tbl>
    <w:p w:rsidR="00FC2496" w:rsidRDefault="00FC2496">
      <w:pPr>
        <w:tabs>
          <w:tab w:val="left" w:pos="717"/>
        </w:tabs>
        <w:spacing w:after="60" w:line="360" w:lineRule="auto"/>
        <w:jc w:val="both"/>
        <w:rPr>
          <w:rFonts w:ascii="Lato" w:eastAsia="Lato" w:hAnsi="Lato" w:cs="Lato"/>
          <w:color w:val="000000"/>
        </w:rPr>
      </w:pPr>
    </w:p>
    <w:p w:rsidR="00FC2496" w:rsidRDefault="00D3368F">
      <w:pPr>
        <w:numPr>
          <w:ilvl w:val="0"/>
          <w:numId w:val="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Najniższą oceną zaliczającą jest dostateczny minus.</w:t>
      </w:r>
    </w:p>
    <w:p w:rsidR="00FC2496" w:rsidRDefault="00D3368F">
      <w:pPr>
        <w:numPr>
          <w:ilvl w:val="0"/>
          <w:numId w:val="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Każda uzyskana przez studenta ocena z zaliczeń i egzaminów wpisywana jest przez wykładowcę do elektronicznego systemu informatycznego oraz w przypadku studentów posiadających indeksy – do indeksów i kart okresowych osiągnięć studentów. Średnia ocen wyliczana jest na podstawie wszystkich ocen uzyskanych przez studenta.</w:t>
      </w:r>
    </w:p>
    <w:p w:rsidR="00FC2496" w:rsidRDefault="00D3368F">
      <w:pPr>
        <w:numPr>
          <w:ilvl w:val="0"/>
          <w:numId w:val="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przypadku studentów przeniesionych do ASP w Warszawie z innej uczelni, której skala ocen jest inna niż w ASP w Warszawie, oceny uzyskane według innej skali ocen przelicza się na skalę ocen stosowaną w ASP w Warszawie na zasadach określonych przez Rektora.</w:t>
      </w:r>
    </w:p>
    <w:p w:rsidR="00FC2496" w:rsidRDefault="00FC2496">
      <w:pPr>
        <w:widowControl/>
        <w:tabs>
          <w:tab w:val="left" w:pos="357"/>
        </w:tabs>
        <w:spacing w:after="60" w:line="360" w:lineRule="auto"/>
        <w:jc w:val="center"/>
        <w:rPr>
          <w:rFonts w:ascii="Lato" w:eastAsia="Lato" w:hAnsi="Lato" w:cs="Lato"/>
          <w:b/>
          <w:color w:val="000000"/>
        </w:rPr>
      </w:pPr>
    </w:p>
    <w:p w:rsidR="00FC2496" w:rsidRDefault="00D3368F">
      <w:pPr>
        <w:pStyle w:val="Nagwek3"/>
        <w:spacing w:line="360" w:lineRule="auto"/>
        <w:rPr>
          <w:rFonts w:ascii="Lato" w:eastAsia="Lato" w:hAnsi="Lato" w:cs="Lato"/>
        </w:rPr>
      </w:pPr>
      <w:bookmarkStart w:id="55" w:name="_heading=h.302dr9l" w:colFirst="0" w:colLast="0"/>
      <w:bookmarkEnd w:id="55"/>
      <w:r>
        <w:rPr>
          <w:rFonts w:ascii="Lato" w:eastAsia="Lato" w:hAnsi="Lato" w:cs="Lato"/>
        </w:rPr>
        <w:lastRenderedPageBreak/>
        <w:t>§ 37. [Dodatkowa skala ocen]</w:t>
      </w:r>
    </w:p>
    <w:p w:rsidR="00FC2496" w:rsidRDefault="00D3368F">
      <w:pPr>
        <w:widowControl/>
        <w:numPr>
          <w:ilvl w:val="3"/>
          <w:numId w:val="7"/>
        </w:numPr>
        <w:pBdr>
          <w:top w:val="nil"/>
          <w:left w:val="nil"/>
          <w:bottom w:val="nil"/>
          <w:right w:val="nil"/>
          <w:between w:val="nil"/>
        </w:pBdr>
        <w:tabs>
          <w:tab w:val="left" w:pos="1071"/>
          <w:tab w:val="left" w:pos="1423"/>
          <w:tab w:val="left" w:pos="1565"/>
        </w:tabs>
        <w:spacing w:after="60" w:line="360" w:lineRule="auto"/>
        <w:ind w:left="284" w:hanging="284"/>
        <w:jc w:val="both"/>
        <w:rPr>
          <w:rFonts w:ascii="Lato" w:eastAsia="Lato" w:hAnsi="Lato" w:cs="Lato"/>
          <w:color w:val="000000"/>
        </w:rPr>
      </w:pPr>
      <w:r>
        <w:rPr>
          <w:rFonts w:ascii="Lato" w:eastAsia="Lato" w:hAnsi="Lato" w:cs="Lato"/>
          <w:color w:val="000000"/>
        </w:rPr>
        <w:t>Studentom realizującym część programu studiów w szkołach partnerskich w ramach wymiany zagranicznej realizowanej za zgodą ASP w Warszawie i uzyskujący w nich oceny w skali literowej, celem właściwego określenia średniej ocen, uzyskane oceny przelicza się na skalę ocen stosowaną w ASP w Warszawie w następujący sposób:</w:t>
      </w:r>
      <w:r>
        <w:rPr>
          <w:rFonts w:ascii="Lato" w:eastAsia="Lato" w:hAnsi="Lato" w:cs="Lato"/>
          <w:strike/>
          <w:color w:val="000000"/>
        </w:rPr>
        <w:t xml:space="preserve"> </w:t>
      </w:r>
    </w:p>
    <w:p w:rsidR="00FC2496" w:rsidRDefault="00FC2496">
      <w:pPr>
        <w:widowControl/>
        <w:pBdr>
          <w:top w:val="nil"/>
          <w:left w:val="nil"/>
          <w:bottom w:val="nil"/>
          <w:right w:val="nil"/>
          <w:between w:val="nil"/>
        </w:pBdr>
        <w:tabs>
          <w:tab w:val="left" w:pos="1071"/>
          <w:tab w:val="left" w:pos="1423"/>
          <w:tab w:val="left" w:pos="1565"/>
        </w:tabs>
        <w:spacing w:after="60" w:line="360" w:lineRule="auto"/>
        <w:ind w:left="567"/>
        <w:jc w:val="both"/>
        <w:rPr>
          <w:rFonts w:ascii="Lato" w:eastAsia="Lato" w:hAnsi="Lato" w:cs="Lato"/>
          <w:color w:val="000000"/>
        </w:rPr>
      </w:pPr>
    </w:p>
    <w:tbl>
      <w:tblPr>
        <w:tblStyle w:val="a8"/>
        <w:tblW w:w="8178" w:type="dxa"/>
        <w:jc w:val="center"/>
        <w:tblInd w:w="0" w:type="dxa"/>
        <w:tblLayout w:type="fixed"/>
        <w:tblLook w:val="0000" w:firstRow="0" w:lastRow="0" w:firstColumn="0" w:lastColumn="0" w:noHBand="0" w:noVBand="0"/>
      </w:tblPr>
      <w:tblGrid>
        <w:gridCol w:w="1405"/>
        <w:gridCol w:w="1442"/>
        <w:gridCol w:w="3103"/>
        <w:gridCol w:w="2228"/>
      </w:tblGrid>
      <w:tr w:rsidR="00FC2496">
        <w:trPr>
          <w:trHeight w:val="300"/>
          <w:tblHeader/>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b/>
                <w:color w:val="000000"/>
              </w:rPr>
            </w:pPr>
            <w:r>
              <w:rPr>
                <w:rFonts w:ascii="Lato" w:eastAsia="Lato" w:hAnsi="Lato" w:cs="Lato"/>
                <w:b/>
                <w:color w:val="000000"/>
              </w:rPr>
              <w:t>Ocena literowa</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b/>
                <w:color w:val="000000"/>
              </w:rPr>
            </w:pPr>
            <w:r>
              <w:rPr>
                <w:rFonts w:ascii="Lato" w:eastAsia="Lato" w:hAnsi="Lato" w:cs="Lato"/>
                <w:b/>
                <w:color w:val="000000"/>
              </w:rPr>
              <w:t>Ocena liczbowa</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b/>
                <w:color w:val="000000"/>
              </w:rPr>
            </w:pPr>
            <w:r>
              <w:rPr>
                <w:rFonts w:ascii="Lato" w:eastAsia="Lato" w:hAnsi="Lato" w:cs="Lato"/>
                <w:b/>
                <w:color w:val="000000"/>
              </w:rPr>
              <w:t>Ocena słowna</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b/>
                <w:color w:val="000000"/>
              </w:rPr>
            </w:pPr>
            <w:r>
              <w:rPr>
                <w:rFonts w:ascii="Lato" w:eastAsia="Lato" w:hAnsi="Lato" w:cs="Lato"/>
                <w:b/>
                <w:color w:val="000000"/>
              </w:rPr>
              <w:t>Wartość oceny do średniej</w:t>
            </w:r>
          </w:p>
        </w:tc>
      </w:tr>
      <w:tr w:rsidR="00FC2496">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A</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5+</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celujący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5,35</w:t>
            </w:r>
          </w:p>
        </w:tc>
      </w:tr>
      <w:tr w:rsidR="00FC2496">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B</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5</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bardzo dobry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5,0</w:t>
            </w:r>
          </w:p>
        </w:tc>
      </w:tr>
      <w:tr w:rsidR="00FC2496">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C</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4</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dobry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4,0</w:t>
            </w:r>
          </w:p>
        </w:tc>
      </w:tr>
      <w:tr w:rsidR="00FC2496">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D</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3</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dostateczny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3,0</w:t>
            </w:r>
          </w:p>
        </w:tc>
      </w:tr>
      <w:tr w:rsidR="00FC2496">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E</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3-</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dostateczny minus</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2,65</w:t>
            </w:r>
          </w:p>
        </w:tc>
      </w:tr>
      <w:tr w:rsidR="00FC2496">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FX</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2</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niedostateczny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2,0</w:t>
            </w:r>
          </w:p>
        </w:tc>
      </w:tr>
      <w:tr w:rsidR="00FC2496">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F</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0</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nieklasyfikowany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0</w:t>
            </w:r>
          </w:p>
        </w:tc>
      </w:tr>
      <w:tr w:rsidR="00FC2496">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pass</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zaliczenie nieliczone do średniej</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2496" w:rsidRDefault="00D3368F">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w:t>
            </w:r>
          </w:p>
        </w:tc>
      </w:tr>
    </w:tbl>
    <w:p w:rsidR="00FC2496" w:rsidRDefault="00D3368F">
      <w:pPr>
        <w:widowControl/>
        <w:tabs>
          <w:tab w:val="left" w:pos="1135"/>
          <w:tab w:val="left" w:pos="1209"/>
          <w:tab w:val="left" w:pos="1703"/>
        </w:tabs>
        <w:spacing w:after="60" w:line="360" w:lineRule="auto"/>
        <w:ind w:left="426"/>
        <w:jc w:val="both"/>
        <w:rPr>
          <w:rFonts w:ascii="Lato" w:eastAsia="Lato" w:hAnsi="Lato" w:cs="Lato"/>
          <w:color w:val="000000"/>
          <w:u w:val="single"/>
        </w:rPr>
      </w:pPr>
      <w:r>
        <w:rPr>
          <w:rFonts w:ascii="Lato" w:eastAsia="Lato" w:hAnsi="Lato" w:cs="Lato"/>
          <w:b/>
          <w:color w:val="000000"/>
          <w:u w:val="single"/>
        </w:rPr>
        <w:t xml:space="preserve"> </w:t>
      </w:r>
    </w:p>
    <w:p w:rsidR="00FC2496" w:rsidRDefault="00D3368F">
      <w:pPr>
        <w:widowControl/>
        <w:numPr>
          <w:ilvl w:val="3"/>
          <w:numId w:val="7"/>
        </w:numPr>
        <w:pBdr>
          <w:top w:val="nil"/>
          <w:left w:val="nil"/>
          <w:bottom w:val="nil"/>
          <w:right w:val="nil"/>
          <w:between w:val="nil"/>
        </w:pBdr>
        <w:tabs>
          <w:tab w:val="left" w:pos="-3963"/>
          <w:tab w:val="left" w:pos="-3611"/>
          <w:tab w:val="left" w:pos="-3469"/>
        </w:tabs>
        <w:spacing w:after="60" w:line="360" w:lineRule="auto"/>
        <w:ind w:left="284" w:hanging="284"/>
        <w:jc w:val="both"/>
        <w:rPr>
          <w:rFonts w:ascii="Lato" w:eastAsia="Lato" w:hAnsi="Lato" w:cs="Lato"/>
          <w:color w:val="000000"/>
        </w:rPr>
      </w:pPr>
      <w:r>
        <w:rPr>
          <w:rFonts w:ascii="Lato" w:eastAsia="Lato" w:hAnsi="Lato" w:cs="Lato"/>
          <w:color w:val="000000"/>
        </w:rPr>
        <w:t>W przypadku braku możliwości zastosowania procedury, o której mowa w ust. 1, oceny uzyskane w szkołach partnerskich przelicza się na skalę ocen stosowaną w ASP w Warszawie na zasadach określonych przez Rektora.</w:t>
      </w:r>
    </w:p>
    <w:p w:rsidR="00FC2496" w:rsidRDefault="00FC2496">
      <w:pPr>
        <w:widowControl/>
        <w:tabs>
          <w:tab w:val="left" w:pos="357"/>
        </w:tabs>
        <w:spacing w:after="60" w:line="360" w:lineRule="auto"/>
        <w:jc w:val="both"/>
        <w:rPr>
          <w:rFonts w:ascii="Lato" w:eastAsia="Lato" w:hAnsi="Lato" w:cs="Lato"/>
          <w:b/>
          <w:color w:val="000000"/>
          <w:u w:val="single"/>
        </w:rPr>
      </w:pPr>
    </w:p>
    <w:p w:rsidR="00FC2496" w:rsidRDefault="00D3368F">
      <w:pPr>
        <w:pStyle w:val="Nagwek3"/>
        <w:spacing w:line="360" w:lineRule="auto"/>
        <w:rPr>
          <w:rFonts w:ascii="Lato" w:eastAsia="Lato" w:hAnsi="Lato" w:cs="Lato"/>
        </w:rPr>
      </w:pPr>
      <w:bookmarkStart w:id="56" w:name="_heading=h.1f7o1he" w:colFirst="0" w:colLast="0"/>
      <w:bookmarkEnd w:id="56"/>
      <w:r>
        <w:rPr>
          <w:rFonts w:ascii="Lato" w:eastAsia="Lato" w:hAnsi="Lato" w:cs="Lato"/>
        </w:rPr>
        <w:t>§ 38. [Egzamin komisyjny]</w:t>
      </w:r>
    </w:p>
    <w:p w:rsidR="00FC2496" w:rsidRDefault="00D3368F">
      <w:pPr>
        <w:numPr>
          <w:ilvl w:val="0"/>
          <w:numId w:val="59"/>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Studentowi, który zgłasza uzasadnione zastrzeżenia, co do bezstronności, formy lub przebiegu egzaminu przysługuje w terminie 14 dni od dnia egzaminu, wniosek o przeprowadzenie egzaminu komisyjnego, który składa się do prodziekana.</w:t>
      </w:r>
    </w:p>
    <w:p w:rsidR="00FC2496" w:rsidRDefault="00D3368F">
      <w:pPr>
        <w:numPr>
          <w:ilvl w:val="0"/>
          <w:numId w:val="59"/>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Przeprowadzenie egzaminu komisyjnego zarządza prodziekan w terminie nie późniejszym niż 14 dni od daty złożenia wniosku. Prodziekan z własnej inicjatywy lub na wniosek egzaminatora może zarządzić egzamin komisyjny bez wniosku studenta.</w:t>
      </w:r>
    </w:p>
    <w:p w:rsidR="00FC2496" w:rsidRDefault="00D3368F">
      <w:pPr>
        <w:numPr>
          <w:ilvl w:val="0"/>
          <w:numId w:val="59"/>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W skład trzyosobowej komisji przeprowadzającej egzamin komisyjny wchodzi:</w:t>
      </w:r>
    </w:p>
    <w:p w:rsidR="00FC2496" w:rsidRDefault="00D3368F">
      <w:pPr>
        <w:numPr>
          <w:ilvl w:val="0"/>
          <w:numId w:val="5"/>
        </w:numPr>
        <w:tabs>
          <w:tab w:val="left" w:pos="-3963"/>
          <w:tab w:val="left" w:pos="-3915"/>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prodziekan albo osoba upoważniona przez Dziekana - jako przewodniczący;</w:t>
      </w:r>
    </w:p>
    <w:p w:rsidR="00FC2496" w:rsidRDefault="00D3368F">
      <w:pPr>
        <w:numPr>
          <w:ilvl w:val="0"/>
          <w:numId w:val="5"/>
        </w:numPr>
        <w:tabs>
          <w:tab w:val="left" w:pos="-3963"/>
          <w:tab w:val="left" w:pos="-3915"/>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dwóch specjalistów z zakresu przedmiotu objętego egzaminem lub pokrewnego.</w:t>
      </w:r>
    </w:p>
    <w:p w:rsidR="00FC2496" w:rsidRDefault="00D3368F">
      <w:pPr>
        <w:numPr>
          <w:ilvl w:val="0"/>
          <w:numId w:val="59"/>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Na wniosek studenta w skład komisji egzaminacyjnej może wejść, jako obserwator, przedstawiciel samorządu studenckiego lub opiekun roku. Obserwator nie ma prawa głosu stanowiącego.</w:t>
      </w:r>
    </w:p>
    <w:p w:rsidR="00FC2496" w:rsidRDefault="00D3368F">
      <w:pPr>
        <w:numPr>
          <w:ilvl w:val="0"/>
          <w:numId w:val="59"/>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Egzamin komisyjny może polegać na ponownej weryfikacji pracy, która stanowiła podstawę do wydania oceny podczas egzaminu.</w:t>
      </w:r>
    </w:p>
    <w:p w:rsidR="00FC2496" w:rsidRDefault="00D3368F">
      <w:pPr>
        <w:numPr>
          <w:ilvl w:val="0"/>
          <w:numId w:val="59"/>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stosunku do studenta, który otrzymał ocenę niedostateczną z egzaminu komisyjnego prodziekan podejmuje decyzję zgodnie z § 41.</w:t>
      </w:r>
    </w:p>
    <w:p w:rsidR="00FC2496" w:rsidRDefault="00D3368F">
      <w:pPr>
        <w:numPr>
          <w:ilvl w:val="0"/>
          <w:numId w:val="59"/>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ma prawo wglądu do ocenianej pracy egzaminacyjnej lub zaliczeniowej i do otrzymania ustnego uzasadnienia oceny.</w:t>
      </w:r>
    </w:p>
    <w:p w:rsidR="00FC2496" w:rsidRDefault="00FC2496">
      <w:pPr>
        <w:widowControl/>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57" w:name="_heading=h.3z7bk57" w:colFirst="0" w:colLast="0"/>
      <w:bookmarkEnd w:id="57"/>
      <w:r>
        <w:rPr>
          <w:rFonts w:ascii="Lato" w:eastAsia="Lato" w:hAnsi="Lato" w:cs="Lato"/>
        </w:rPr>
        <w:t>§ 39. [Zaliczenie pierwszego roku studiów]</w:t>
      </w:r>
    </w:p>
    <w:p w:rsidR="00FC2496" w:rsidRDefault="00D3368F">
      <w:pPr>
        <w:widowControl/>
        <w:tabs>
          <w:tab w:val="left" w:pos="709"/>
        </w:tabs>
        <w:spacing w:after="60" w:line="360" w:lineRule="auto"/>
        <w:jc w:val="both"/>
        <w:rPr>
          <w:rFonts w:ascii="Lato" w:eastAsia="Lato" w:hAnsi="Lato" w:cs="Lato"/>
          <w:color w:val="000000"/>
        </w:rPr>
      </w:pPr>
      <w:r>
        <w:rPr>
          <w:rFonts w:ascii="Lato" w:eastAsia="Lato" w:hAnsi="Lato" w:cs="Lato"/>
          <w:color w:val="000000"/>
        </w:rPr>
        <w:t>Zaliczenie semestru lub roku dla studentów pierwszego roku studiów pierwszego stopnia i jednolitych studiów magisterskich odbywa się według następujących zasad:</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 xml:space="preserve">pierwszy i drugi semestr studiów kończą się komisyjnymi przeglądami i podsumowaniem postępów studentów w ramach przedmiotów </w:t>
      </w:r>
      <w:r>
        <w:rPr>
          <w:rFonts w:ascii="Lato" w:eastAsia="Lato" w:hAnsi="Lato" w:cs="Lato"/>
        </w:rPr>
        <w:t>określonych</w:t>
      </w:r>
      <w:r>
        <w:rPr>
          <w:rFonts w:ascii="Lato" w:eastAsia="Lato" w:hAnsi="Lato" w:cs="Lato"/>
          <w:color w:val="000000"/>
        </w:rPr>
        <w:t xml:space="preserve"> przez radę programową. Komisję powołuje dziekan. Z przeglądu powinien zostać sporządzony protokół. Na studiach niestacjonarnych pierwszego stopnia, komisyjny przegląd i podsumowanie postępów studentów w ramach przedmiotów określanych przez radę programową, może odbyć się po pierwszym semestrze studiów, przy czym musi on odbyć się po pierwszym roku;</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w skład komisji dokonującej przeglądu, o której mowa w pkt 1, wchodzą dziekan albo prodziekan oraz prowadzący przedmioty kierunkowe w danym semestrze lub roku. Dziekan może powołać do składu komisji innych specjalistów z zakresu przedmiotów objętych egzaminem lub pokrewnych. Dziekan może powierzyć obowiązki przewodniczącego komisji prodziekanowi albo jednemu z członków komisji;</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oceny wystawia prowadzący przedmiot po ich akceptacji przez Komisję;</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 xml:space="preserve">uzyskanie oceny niedostatecznej „2” jest tożsame ze stwierdzeniem braku postępów w nauce i może powodować skreślenie studenta z listy studentów; </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otrzymanie oceny „0” (nieklasyfikowany) z co najmniej jednego przedmiotu powoduje niezaliczenie semestru</w:t>
      </w:r>
      <w:r>
        <w:rPr>
          <w:rFonts w:ascii="Lato" w:eastAsia="Lato" w:hAnsi="Lato" w:cs="Lato"/>
          <w:strike/>
          <w:color w:val="000000"/>
        </w:rPr>
        <w:t>;</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 xml:space="preserve">studentowi, który otrzymał ocenę niedostateczną „2” i który zgłasza </w:t>
      </w:r>
      <w:r>
        <w:rPr>
          <w:rFonts w:ascii="Lato" w:eastAsia="Lato" w:hAnsi="Lato" w:cs="Lato"/>
          <w:color w:val="000000"/>
          <w:u w:val="single"/>
        </w:rPr>
        <w:t>uzasadnione zastrzeżenia co do bezstronności, formy lub przebiegu przeglądu komisyjnego</w:t>
      </w:r>
      <w:r>
        <w:rPr>
          <w:rFonts w:ascii="Lato" w:eastAsia="Lato" w:hAnsi="Lato" w:cs="Lato"/>
          <w:color w:val="000000"/>
        </w:rPr>
        <w:t xml:space="preserve"> przysługuje w terminie 5 dni odwołanie do prodziekana;</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lastRenderedPageBreak/>
        <w:t xml:space="preserve">prodziekan uznając wniosek studenta określony w pkt 6 za uzasadniony, może zarządzić </w:t>
      </w:r>
      <w:r>
        <w:rPr>
          <w:rFonts w:ascii="Lato" w:eastAsia="Lato" w:hAnsi="Lato" w:cs="Lato"/>
        </w:rPr>
        <w:t>powtórny</w:t>
      </w:r>
      <w:r>
        <w:rPr>
          <w:rFonts w:ascii="Lato" w:eastAsia="Lato" w:hAnsi="Lato" w:cs="Lato"/>
          <w:color w:val="000000"/>
        </w:rPr>
        <w:t xml:space="preserve"> przegląd komisyjny, który powinien odbyć się nie później niż 7 dni od daty złożenia wniosku;</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rPr>
        <w:t xml:space="preserve">powtórny </w:t>
      </w:r>
      <w:r>
        <w:rPr>
          <w:rFonts w:ascii="Lato" w:eastAsia="Lato" w:hAnsi="Lato" w:cs="Lato"/>
          <w:color w:val="000000"/>
        </w:rPr>
        <w:t xml:space="preserve">przegląd komisyjny odbywa się przed komisją powołaną przez dziekana w nowym składzie, której powinien przewodniczyć prodziekan lub inny członek komisji wskazany przez dziekana. W skład komisji nie mogą wchodzić osoby powołane wcześniej w trybie opisanym w pkt 2;  </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w przypadku utrzymania przez komisję oceny niedostatecznej „2” w czasie powtórnego przeglądu komisyjnego, komisja występuje z wnioskiem do prodziekana o podjęcie decyzji w sprawie skreślenia studenta z listy studentów;</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studentowi przysługuje jeden egzamin poprawkowy z każdego niezdanego przedmiotu, oprócz przedmiotów kierunkowych. Na kierunku „Historia sztuki” oraz „Badania artystyczne”, w przypadku uzyskania w pierwszym terminie oceny niedostatecznej studentowi przysługuje prawo zdawania jednego egzaminu poprawkowego z każdego niezdanego przedmiotu;</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student, który otrzymał ocenę niedostateczną lub nie uzyskał zaliczenia z jednego przedmiotu, z wyłączeniem przedmiotów kierunkowych, może ubiegać się o wpis warunkowy na kolejny semestr lub rok studiów;</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na kierunku „Historia sztuki” oraz „Badania artystyczne” student, który otrzymał ocenę niedostateczną lub nie uzyskał zaliczenia z jednego przedmiotu może ubiegać się o wpis warunkowy na kolejny semestr lub rok studiów</w:t>
      </w:r>
      <w:r>
        <w:rPr>
          <w:rFonts w:ascii="Lato" w:eastAsia="Lato" w:hAnsi="Lato" w:cs="Lato"/>
          <w:b/>
          <w:color w:val="000000"/>
        </w:rPr>
        <w:t>;</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brak zaliczeń z więcej niż jednego przedmiotu lub otrzymanie więcej niż jednej oceny niedostatecznej na koniec semestru skutkuje niezaliczeniem semestru;</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wobec studenta, który nie zaliczył pierwszego lub drugiego semestru studiów, otrzymał ocenę niesklasyfikowany „0” lub otrzymał ocenę niedostateczną „2” z przedmiotu kierunkowego, prodziekan może wydać decyzję o skreśleniu z listy studentów;</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sesje poprawkowe (zimowa i letnia) dla studentów I roku odbywają się w ciągu 20 dni od zakończenia sesji egzaminacyjnej;</w:t>
      </w:r>
    </w:p>
    <w:p w:rsidR="00FC2496" w:rsidRDefault="00D3368F">
      <w:pPr>
        <w:widowControl/>
        <w:numPr>
          <w:ilvl w:val="0"/>
          <w:numId w:val="19"/>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przepisy pkt 1-9 nie dotyczą studentów wydziału kształcącego w zakresie historii sztuki lub badań artystycznyc</w:t>
      </w:r>
      <w:r>
        <w:rPr>
          <w:rFonts w:ascii="Lato" w:eastAsia="Lato" w:hAnsi="Lato" w:cs="Lato"/>
        </w:rPr>
        <w:t>h.</w:t>
      </w:r>
    </w:p>
    <w:p w:rsidR="00FC2496" w:rsidRDefault="00FC2496">
      <w:pPr>
        <w:widowControl/>
        <w:tabs>
          <w:tab w:val="left" w:pos="709"/>
        </w:tabs>
        <w:spacing w:after="60" w:line="360" w:lineRule="auto"/>
        <w:ind w:left="709" w:hanging="720"/>
        <w:jc w:val="both"/>
        <w:rPr>
          <w:rFonts w:ascii="Lato" w:eastAsia="Lato" w:hAnsi="Lato" w:cs="Lato"/>
          <w:color w:val="000000"/>
        </w:rPr>
      </w:pPr>
    </w:p>
    <w:p w:rsidR="00FC2496" w:rsidRDefault="00D3368F">
      <w:pPr>
        <w:pStyle w:val="Nagwek3"/>
        <w:spacing w:line="360" w:lineRule="auto"/>
        <w:rPr>
          <w:rFonts w:ascii="Lato" w:eastAsia="Lato" w:hAnsi="Lato" w:cs="Lato"/>
        </w:rPr>
      </w:pPr>
      <w:bookmarkStart w:id="58" w:name="_heading=h.2eclud0" w:colFirst="0" w:colLast="0"/>
      <w:bookmarkEnd w:id="58"/>
      <w:r>
        <w:rPr>
          <w:rFonts w:ascii="Lato" w:eastAsia="Lato" w:hAnsi="Lato" w:cs="Lato"/>
        </w:rPr>
        <w:t>§ 40. [Zaliczanie kolejnych semestrów]</w:t>
      </w:r>
    </w:p>
    <w:p w:rsidR="00FC2496" w:rsidRDefault="00D3368F">
      <w:pPr>
        <w:widowControl/>
        <w:tabs>
          <w:tab w:val="left" w:pos="709"/>
        </w:tabs>
        <w:spacing w:after="60" w:line="360" w:lineRule="auto"/>
        <w:jc w:val="both"/>
        <w:rPr>
          <w:rFonts w:ascii="Lato" w:eastAsia="Lato" w:hAnsi="Lato" w:cs="Lato"/>
          <w:color w:val="000000"/>
        </w:rPr>
      </w:pPr>
      <w:r>
        <w:rPr>
          <w:rFonts w:ascii="Lato" w:eastAsia="Lato" w:hAnsi="Lato" w:cs="Lato"/>
          <w:color w:val="000000"/>
        </w:rPr>
        <w:t>Zaliczenie semestru dla studentów drugiego i kolejnych lat studiów pierwszego stopnia i jednolitych studiów magisterskich oraz wszystkich lat studiów drugiego stopnia odbywa się według następujących zasad:</w:t>
      </w:r>
    </w:p>
    <w:p w:rsidR="00FC2496" w:rsidRDefault="00D3368F">
      <w:pPr>
        <w:widowControl/>
        <w:numPr>
          <w:ilvl w:val="0"/>
          <w:numId w:val="9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brak zaliczenia któregokolwiek z przedmiotów powoduje niezaliczenie semestru;</w:t>
      </w:r>
    </w:p>
    <w:p w:rsidR="00FC2496" w:rsidRDefault="00D3368F">
      <w:pPr>
        <w:widowControl/>
        <w:numPr>
          <w:ilvl w:val="0"/>
          <w:numId w:val="92"/>
        </w:numPr>
        <w:tabs>
          <w:tab w:val="left" w:pos="-3963"/>
          <w:tab w:val="left" w:pos="-3611"/>
        </w:tabs>
        <w:spacing w:after="60" w:line="360" w:lineRule="auto"/>
        <w:ind w:left="567" w:hanging="283"/>
        <w:jc w:val="both"/>
        <w:rPr>
          <w:rFonts w:ascii="Lato" w:eastAsia="Lato" w:hAnsi="Lato" w:cs="Lato"/>
          <w:color w:val="000000"/>
        </w:rPr>
      </w:pPr>
      <w:bookmarkStart w:id="59" w:name="_heading=h.sqyw64" w:colFirst="0" w:colLast="0"/>
      <w:bookmarkEnd w:id="59"/>
      <w:r>
        <w:rPr>
          <w:rFonts w:ascii="Lato" w:eastAsia="Lato" w:hAnsi="Lato" w:cs="Lato"/>
          <w:color w:val="000000"/>
        </w:rPr>
        <w:lastRenderedPageBreak/>
        <w:t>w stosunku do studenta, który nie uzyskał zaliczeń z maksymalnie dwóch przedmiotów, z wyłączeniem przedmiotu dyplomowego lub nie uzyskał liczby punktów ECTS określonej programem studiów w danym semestrze, prodziekan na wniosek studenta może wydać decyzję o warunkowym zaliczeniu semestru. Deficyt punktowy (brak wymaganych punktów ECTS dla danego kierunku i semestru studiów) z jakim student może uzyskać warunkowe zaliczenie semestru, ustalany jest przez prodziekana;</w:t>
      </w:r>
    </w:p>
    <w:p w:rsidR="00FC2496" w:rsidRDefault="00D3368F">
      <w:pPr>
        <w:widowControl/>
        <w:numPr>
          <w:ilvl w:val="0"/>
          <w:numId w:val="9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w stosunku do studenta, który nie zaliczył przedmiotu dyplomowego prodziekan wydaje decyzję o odpłatnym powtórzeniu semestru</w:t>
      </w:r>
    </w:p>
    <w:p w:rsidR="00FC2496" w:rsidRDefault="00D3368F">
      <w:pPr>
        <w:widowControl/>
        <w:numPr>
          <w:ilvl w:val="0"/>
          <w:numId w:val="92"/>
        </w:numPr>
        <w:tabs>
          <w:tab w:val="left" w:pos="1423"/>
          <w:tab w:val="left" w:pos="2169"/>
          <w:tab w:val="left" w:pos="2199"/>
        </w:tabs>
        <w:spacing w:after="60" w:line="360" w:lineRule="auto"/>
        <w:ind w:left="567" w:hanging="283"/>
        <w:jc w:val="both"/>
        <w:rPr>
          <w:rFonts w:ascii="Lato" w:eastAsia="Lato" w:hAnsi="Lato" w:cs="Lato"/>
          <w:color w:val="000000"/>
        </w:rPr>
      </w:pPr>
      <w:r>
        <w:rPr>
          <w:rFonts w:ascii="Lato" w:eastAsia="Lato" w:hAnsi="Lato" w:cs="Lato"/>
          <w:color w:val="000000"/>
        </w:rPr>
        <w:t>zasady wymienione w pkt 2 mają zastosowanie również do studenta ostatniego semestru studiów, przy czym w przypadku decyzji o powtarzaniu przedmiotów, student wpisywany jest ponownie na ostatni semestr studiów na zasadach odpłatności za powtarzanie przedmiotu lub przedmiotów. W takim przypadku ma również zastosowanie § 44 ust.7</w:t>
      </w:r>
    </w:p>
    <w:p w:rsidR="00FC2496" w:rsidRDefault="00D3368F">
      <w:pPr>
        <w:widowControl/>
        <w:numPr>
          <w:ilvl w:val="0"/>
          <w:numId w:val="9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w stosunku do studenta, który nie uzyskał zaliczeń z więcej niż dwóch przedmiotów lub który przekroczył deficyt punktowy określony przez prodziekana, uprawniający o ubieganie się o zaliczenie warunkowe, o którym mowa w pkt 2), prodziekan wydaje decyzję o:</w:t>
      </w:r>
    </w:p>
    <w:p w:rsidR="00FC2496" w:rsidRDefault="00D3368F">
      <w:pPr>
        <w:widowControl/>
        <w:numPr>
          <w:ilvl w:val="1"/>
          <w:numId w:val="93"/>
        </w:numPr>
        <w:tabs>
          <w:tab w:val="left" w:pos="1434"/>
          <w:tab w:val="left" w:pos="1786"/>
        </w:tabs>
        <w:spacing w:after="60" w:line="360" w:lineRule="auto"/>
        <w:ind w:left="851" w:hanging="283"/>
        <w:jc w:val="both"/>
        <w:rPr>
          <w:rFonts w:ascii="Lato" w:eastAsia="Lato" w:hAnsi="Lato" w:cs="Lato"/>
          <w:color w:val="000000"/>
        </w:rPr>
      </w:pPr>
      <w:r>
        <w:rPr>
          <w:rFonts w:ascii="Lato" w:eastAsia="Lato" w:hAnsi="Lato" w:cs="Lato"/>
          <w:color w:val="000000"/>
        </w:rPr>
        <w:t>zezwoleniu na wniosek studenta, na powtórzenie semestru studiów albo</w:t>
      </w:r>
    </w:p>
    <w:p w:rsidR="00FC2496" w:rsidRDefault="00D3368F">
      <w:pPr>
        <w:widowControl/>
        <w:numPr>
          <w:ilvl w:val="1"/>
          <w:numId w:val="93"/>
        </w:numPr>
        <w:tabs>
          <w:tab w:val="left" w:pos="1434"/>
          <w:tab w:val="left" w:pos="1786"/>
        </w:tabs>
        <w:spacing w:after="60" w:line="360" w:lineRule="auto"/>
        <w:ind w:left="851" w:hanging="283"/>
        <w:jc w:val="both"/>
        <w:rPr>
          <w:rFonts w:ascii="Lato" w:eastAsia="Lato" w:hAnsi="Lato" w:cs="Lato"/>
          <w:color w:val="000000"/>
        </w:rPr>
      </w:pPr>
      <w:r>
        <w:rPr>
          <w:rFonts w:ascii="Lato" w:eastAsia="Lato" w:hAnsi="Lato" w:cs="Lato"/>
          <w:color w:val="000000"/>
        </w:rPr>
        <w:t>skreśleniu z listy studentów.</w:t>
      </w:r>
    </w:p>
    <w:p w:rsidR="00FC2496" w:rsidRDefault="00D3368F">
      <w:pPr>
        <w:widowControl/>
        <w:numPr>
          <w:ilvl w:val="0"/>
          <w:numId w:val="92"/>
        </w:numPr>
        <w:tabs>
          <w:tab w:val="left" w:pos="-3963"/>
          <w:tab w:val="left" w:pos="-3611"/>
        </w:tabs>
        <w:spacing w:after="60" w:line="360" w:lineRule="auto"/>
        <w:ind w:left="567" w:hanging="283"/>
        <w:jc w:val="both"/>
        <w:rPr>
          <w:color w:val="000000"/>
        </w:rPr>
      </w:pPr>
      <w:bookmarkStart w:id="60" w:name="_heading=h.3cqmetx" w:colFirst="0" w:colLast="0"/>
      <w:bookmarkEnd w:id="60"/>
      <w:r>
        <w:rPr>
          <w:rFonts w:ascii="Lato" w:eastAsia="Lato" w:hAnsi="Lato" w:cs="Lato"/>
          <w:color w:val="000000"/>
        </w:rPr>
        <w:t>rady programowe mogą wprowadzić przeglądy komisyjne również na wyższych latach studiów, na zasadach wskazanych w § 39.</w:t>
      </w:r>
    </w:p>
    <w:p w:rsidR="00FC2496" w:rsidRDefault="00FC2496">
      <w:pPr>
        <w:widowControl/>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61" w:name="_heading=h.thw4kt" w:colFirst="0" w:colLast="0"/>
      <w:bookmarkEnd w:id="61"/>
      <w:r>
        <w:rPr>
          <w:rFonts w:ascii="Lato" w:eastAsia="Lato" w:hAnsi="Lato" w:cs="Lato"/>
        </w:rPr>
        <w:t>§ 41. [Powtarzanie semestru lub roku, wpis warunkowy]</w:t>
      </w:r>
    </w:p>
    <w:p w:rsidR="00FC2496" w:rsidRDefault="00D3368F">
      <w:pPr>
        <w:widowControl/>
        <w:numPr>
          <w:ilvl w:val="0"/>
          <w:numId w:val="2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może powtarzać semestr studiów na następujących zasadach:</w:t>
      </w:r>
    </w:p>
    <w:p w:rsidR="00FC2496" w:rsidRDefault="00D3368F">
      <w:pPr>
        <w:widowControl/>
        <w:numPr>
          <w:ilvl w:val="1"/>
          <w:numId w:val="65"/>
        </w:numPr>
        <w:tabs>
          <w:tab w:val="left" w:pos="-6123"/>
          <w:tab w:val="left" w:pos="-5760"/>
        </w:tabs>
        <w:spacing w:after="60" w:line="360" w:lineRule="auto"/>
        <w:ind w:left="567" w:hanging="283"/>
        <w:jc w:val="both"/>
        <w:rPr>
          <w:rFonts w:ascii="Lato" w:eastAsia="Lato" w:hAnsi="Lato" w:cs="Lato"/>
          <w:color w:val="000000"/>
        </w:rPr>
      </w:pPr>
      <w:r>
        <w:rPr>
          <w:rFonts w:ascii="Lato" w:eastAsia="Lato" w:hAnsi="Lato" w:cs="Lato"/>
          <w:color w:val="000000"/>
        </w:rPr>
        <w:t>studentowi powtarzającemu semestr uznaje się wszystkie zaliczające oceny, które uzyskał w trakcie realizacji semestru, który ma powtarzać;</w:t>
      </w:r>
    </w:p>
    <w:p w:rsidR="00FC2496" w:rsidRDefault="00D3368F">
      <w:pPr>
        <w:widowControl/>
        <w:numPr>
          <w:ilvl w:val="1"/>
          <w:numId w:val="65"/>
        </w:numPr>
        <w:tabs>
          <w:tab w:val="left" w:pos="-6123"/>
          <w:tab w:val="left" w:pos="-5760"/>
        </w:tabs>
        <w:spacing w:after="60" w:line="360" w:lineRule="auto"/>
        <w:ind w:left="567" w:hanging="283"/>
        <w:jc w:val="both"/>
        <w:rPr>
          <w:rFonts w:ascii="Lato" w:eastAsia="Lato" w:hAnsi="Lato" w:cs="Lato"/>
          <w:color w:val="000000"/>
        </w:rPr>
      </w:pPr>
      <w:r>
        <w:rPr>
          <w:rFonts w:ascii="Lato" w:eastAsia="Lato" w:hAnsi="Lato" w:cs="Lato"/>
          <w:color w:val="000000"/>
        </w:rPr>
        <w:t>prodziekan może odstąpić od zasady określonej w pkt 1 i ustalić odmienny sposób uzyskiwania zaliczeń podczas powtarzania semestru;</w:t>
      </w:r>
    </w:p>
    <w:p w:rsidR="00FC2496" w:rsidRDefault="00D3368F">
      <w:pPr>
        <w:widowControl/>
        <w:numPr>
          <w:ilvl w:val="1"/>
          <w:numId w:val="65"/>
        </w:numPr>
        <w:tabs>
          <w:tab w:val="left" w:pos="-6123"/>
          <w:tab w:val="left" w:pos="-5760"/>
        </w:tabs>
        <w:spacing w:after="60" w:line="360" w:lineRule="auto"/>
        <w:ind w:left="567" w:hanging="283"/>
        <w:jc w:val="both"/>
        <w:rPr>
          <w:rFonts w:ascii="Lato" w:eastAsia="Lato" w:hAnsi="Lato" w:cs="Lato"/>
          <w:color w:val="000000"/>
        </w:rPr>
      </w:pPr>
      <w:r>
        <w:rPr>
          <w:rFonts w:ascii="Lato" w:eastAsia="Lato" w:hAnsi="Lato" w:cs="Lato"/>
          <w:color w:val="000000"/>
        </w:rPr>
        <w:t xml:space="preserve">na wniosek studenta powtarzającego semestr, </w:t>
      </w:r>
      <w:r>
        <w:rPr>
          <w:rFonts w:ascii="Lato" w:eastAsia="Lato" w:hAnsi="Lato" w:cs="Lato"/>
        </w:rPr>
        <w:t xml:space="preserve">prodziekan </w:t>
      </w:r>
      <w:r>
        <w:rPr>
          <w:rFonts w:ascii="Lato" w:eastAsia="Lato" w:hAnsi="Lato" w:cs="Lato"/>
          <w:color w:val="000000"/>
        </w:rPr>
        <w:t xml:space="preserve">może wyrazić zgodę na uczestniczenie w wybranych zajęciach z następnego semestru, bez możliwości zaliczenia i zdawania egzaminów. </w:t>
      </w:r>
    </w:p>
    <w:p w:rsidR="00FC2496" w:rsidRDefault="00D3368F">
      <w:pPr>
        <w:widowControl/>
        <w:numPr>
          <w:ilvl w:val="0"/>
          <w:numId w:val="2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który nie zaliczył semestru może zostać warunkowo wpisany na kolejny semestr, na następujących zasadach:</w:t>
      </w:r>
    </w:p>
    <w:p w:rsidR="00FC2496" w:rsidRDefault="00D3368F">
      <w:pPr>
        <w:widowControl/>
        <w:numPr>
          <w:ilvl w:val="1"/>
          <w:numId w:val="100"/>
        </w:numPr>
        <w:tabs>
          <w:tab w:val="left" w:pos="709"/>
        </w:tabs>
        <w:spacing w:after="60" w:line="360" w:lineRule="auto"/>
        <w:ind w:left="708" w:hanging="425"/>
        <w:jc w:val="both"/>
        <w:rPr>
          <w:rFonts w:ascii="Lato" w:eastAsia="Lato" w:hAnsi="Lato" w:cs="Lato"/>
          <w:color w:val="000000"/>
        </w:rPr>
      </w:pPr>
      <w:r>
        <w:rPr>
          <w:rFonts w:ascii="Lato" w:eastAsia="Lato" w:hAnsi="Lato" w:cs="Lato"/>
          <w:color w:val="000000"/>
        </w:rPr>
        <w:t>prodziekan wydając decyzję o warunkowym zaliczeniu semestru studiów wyraża zgodę na powtarzanie przedmiotu lub przedmiotów i określa termin realizacji niezaliczonych przedmiotów oraz wyznacza termin na uzupełnienie deficytu</w:t>
      </w:r>
      <w:r>
        <w:rPr>
          <w:rFonts w:ascii="Lato" w:eastAsia="Lato" w:hAnsi="Lato" w:cs="Lato"/>
        </w:rPr>
        <w:t xml:space="preserve"> punktowego, </w:t>
      </w:r>
      <w:r>
        <w:rPr>
          <w:rFonts w:ascii="Roboto" w:eastAsia="Roboto" w:hAnsi="Roboto" w:cs="Roboto"/>
          <w:sz w:val="21"/>
          <w:szCs w:val="21"/>
          <w:highlight w:val="white"/>
        </w:rPr>
        <w:t>z uwzględnieniem pkt 1a)</w:t>
      </w:r>
      <w:r>
        <w:rPr>
          <w:rFonts w:ascii="Lato" w:eastAsia="Lato" w:hAnsi="Lato" w:cs="Lato"/>
        </w:rPr>
        <w:t>;</w:t>
      </w:r>
    </w:p>
    <w:p w:rsidR="00FC2496" w:rsidRDefault="00D3368F">
      <w:pPr>
        <w:widowControl/>
        <w:numPr>
          <w:ilvl w:val="1"/>
          <w:numId w:val="17"/>
        </w:numPr>
        <w:tabs>
          <w:tab w:val="left" w:pos="709"/>
        </w:tabs>
        <w:spacing w:after="60" w:line="360" w:lineRule="auto"/>
        <w:ind w:left="708" w:hanging="425"/>
        <w:jc w:val="both"/>
        <w:rPr>
          <w:rFonts w:ascii="Lato" w:eastAsia="Lato" w:hAnsi="Lato" w:cs="Lato"/>
        </w:rPr>
      </w:pPr>
      <w:r>
        <w:rPr>
          <w:rFonts w:ascii="Lato" w:eastAsia="Lato" w:hAnsi="Lato" w:cs="Lato"/>
        </w:rPr>
        <w:lastRenderedPageBreak/>
        <w:t>w przypadku braku zaliczenia języka obcego, w tym uzyskanie przez studenta oceny "nieklasyfikowany" (0), prodziekan wydaje decyzję o warunkowym zaliczeniu semestru studiów i wskazuje, że terminem powtarzania zajęć na danym poziomie, jest kolejny rok akademicki</w:t>
      </w:r>
    </w:p>
    <w:p w:rsidR="00FC2496" w:rsidRDefault="00D3368F">
      <w:pPr>
        <w:widowControl/>
        <w:numPr>
          <w:ilvl w:val="1"/>
          <w:numId w:val="100"/>
        </w:numPr>
        <w:tabs>
          <w:tab w:val="left" w:pos="709"/>
        </w:tabs>
        <w:spacing w:after="60" w:line="360" w:lineRule="auto"/>
        <w:ind w:left="708" w:hanging="425"/>
        <w:jc w:val="both"/>
        <w:rPr>
          <w:rFonts w:ascii="Lato" w:eastAsia="Lato" w:hAnsi="Lato" w:cs="Lato"/>
          <w:color w:val="000000"/>
        </w:rPr>
      </w:pPr>
      <w:r>
        <w:rPr>
          <w:rFonts w:ascii="Lato" w:eastAsia="Lato" w:hAnsi="Lato" w:cs="Lato"/>
          <w:color w:val="000000"/>
        </w:rPr>
        <w:t>w przypadku niespełnienia ustalonych warunków, prodziekan wydaje decyzję o powtórzeniu semestru lub o skreśleniu z listy studentów.</w:t>
      </w:r>
    </w:p>
    <w:p w:rsidR="00FC2496" w:rsidRDefault="00FC2496">
      <w:pPr>
        <w:widowControl/>
        <w:tabs>
          <w:tab w:val="left" w:pos="-3963"/>
          <w:tab w:val="left" w:pos="-3611"/>
        </w:tabs>
        <w:spacing w:after="60" w:line="360" w:lineRule="auto"/>
        <w:jc w:val="both"/>
        <w:rPr>
          <w:rFonts w:ascii="Lato" w:eastAsia="Lato" w:hAnsi="Lato" w:cs="Lato"/>
          <w:color w:val="000000"/>
        </w:rPr>
      </w:pPr>
    </w:p>
    <w:p w:rsidR="00FC2496" w:rsidRDefault="00D3368F">
      <w:pPr>
        <w:pStyle w:val="Nagwek3"/>
        <w:spacing w:line="360" w:lineRule="auto"/>
        <w:rPr>
          <w:rFonts w:ascii="Lato" w:eastAsia="Lato" w:hAnsi="Lato" w:cs="Lato"/>
        </w:rPr>
      </w:pPr>
      <w:bookmarkStart w:id="62" w:name="_heading=h.3dhjn8m" w:colFirst="0" w:colLast="0"/>
      <w:bookmarkEnd w:id="62"/>
      <w:r>
        <w:rPr>
          <w:rFonts w:ascii="Lato" w:eastAsia="Lato" w:hAnsi="Lato" w:cs="Lato"/>
        </w:rPr>
        <w:t>§ 42. [Skreślenie z listy studentów]</w:t>
      </w:r>
    </w:p>
    <w:p w:rsidR="00FC2496" w:rsidRDefault="00D3368F">
      <w:pPr>
        <w:widowControl/>
        <w:numPr>
          <w:ilvl w:val="0"/>
          <w:numId w:val="1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Prodziekan skreśla studenta z listy studentów w przypadku:</w:t>
      </w:r>
    </w:p>
    <w:p w:rsidR="00FC2496" w:rsidRDefault="00D3368F">
      <w:pPr>
        <w:widowControl/>
        <w:numPr>
          <w:ilvl w:val="0"/>
          <w:numId w:val="4"/>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niepodjęcia studiów;</w:t>
      </w:r>
    </w:p>
    <w:p w:rsidR="00FC2496" w:rsidRDefault="00D3368F">
      <w:pPr>
        <w:widowControl/>
        <w:numPr>
          <w:ilvl w:val="0"/>
          <w:numId w:val="4"/>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rezygnacji ze studiów;</w:t>
      </w:r>
    </w:p>
    <w:p w:rsidR="00FC2496" w:rsidRDefault="00D3368F">
      <w:pPr>
        <w:widowControl/>
        <w:numPr>
          <w:ilvl w:val="0"/>
          <w:numId w:val="4"/>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niezłożenia w terminie pracy dyplomowej lub egzaminu dyplomowego;</w:t>
      </w:r>
    </w:p>
    <w:p w:rsidR="00FC2496" w:rsidRDefault="00D3368F">
      <w:pPr>
        <w:widowControl/>
        <w:numPr>
          <w:ilvl w:val="0"/>
          <w:numId w:val="4"/>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ukarania karą dyscyplinarną wydalenia z uczelni.</w:t>
      </w:r>
    </w:p>
    <w:p w:rsidR="00FC2496" w:rsidRDefault="00D3368F">
      <w:pPr>
        <w:widowControl/>
        <w:numPr>
          <w:ilvl w:val="0"/>
          <w:numId w:val="1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Niepodjęcie studiów stwierdza się, gdy do końca pierwszego pełnego tygodnia zajęć, począwszy od daty rozpoczęcia roku akademickiego o której mowa w § 15 ust. 2, osoba przyjęta na studia w drodze rekrutacji nie dopełni wszystkich następujących czynności:</w:t>
      </w:r>
    </w:p>
    <w:p w:rsidR="00FC2496" w:rsidRDefault="00D3368F">
      <w:pPr>
        <w:widowControl/>
        <w:numPr>
          <w:ilvl w:val="0"/>
          <w:numId w:val="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złożenie ślubowania;</w:t>
      </w:r>
    </w:p>
    <w:p w:rsidR="00FC2496" w:rsidRDefault="00D3368F">
      <w:pPr>
        <w:widowControl/>
        <w:numPr>
          <w:ilvl w:val="0"/>
          <w:numId w:val="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odbiór legitymacji studenckiej lub złożenie oświadczenia o rezygnacji z legitymacji studenckiej;</w:t>
      </w:r>
    </w:p>
    <w:p w:rsidR="00FC2496" w:rsidRDefault="00D3368F">
      <w:pPr>
        <w:widowControl/>
        <w:numPr>
          <w:ilvl w:val="0"/>
          <w:numId w:val="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dostarczenie właściwego orzeczenia lekarskiego, o ile jest ono wymagane.</w:t>
      </w:r>
    </w:p>
    <w:p w:rsidR="00FC2496" w:rsidRDefault="00D3368F">
      <w:pPr>
        <w:widowControl/>
        <w:numPr>
          <w:ilvl w:val="0"/>
          <w:numId w:val="1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W wyjątkowych sytuacjach, na pisemny wniosek studenta prodziekan może przedłużyć termin na dopełnienie czynności, o których mowa w ust. 2. </w:t>
      </w:r>
    </w:p>
    <w:p w:rsidR="00FC2496" w:rsidRDefault="00D3368F">
      <w:pPr>
        <w:widowControl/>
        <w:numPr>
          <w:ilvl w:val="0"/>
          <w:numId w:val="1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Rezygnacja ze studiów jest stwierdzana w przypadku:</w:t>
      </w:r>
    </w:p>
    <w:p w:rsidR="00FC2496" w:rsidRDefault="00D3368F">
      <w:pPr>
        <w:widowControl/>
        <w:numPr>
          <w:ilvl w:val="0"/>
          <w:numId w:val="13"/>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złożenia przez studenta pisemnej rezygnacji ze studiów;</w:t>
      </w:r>
    </w:p>
    <w:p w:rsidR="00FC2496" w:rsidRDefault="00D3368F">
      <w:pPr>
        <w:widowControl/>
        <w:numPr>
          <w:ilvl w:val="0"/>
          <w:numId w:val="13"/>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niezapisania się na zajęcia do wyboru w przypadku, gdy zapisanie się na takie zajęcia przewiduje program studiów;</w:t>
      </w:r>
    </w:p>
    <w:p w:rsidR="00FC2496" w:rsidRDefault="00D3368F">
      <w:pPr>
        <w:widowControl/>
        <w:numPr>
          <w:ilvl w:val="0"/>
          <w:numId w:val="13"/>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niedostarczenia orzeczenia lekarskiego w przypadku studenta powracającego z urlopu zdrowotnego;</w:t>
      </w:r>
    </w:p>
    <w:p w:rsidR="00FC2496" w:rsidRDefault="00D3368F">
      <w:pPr>
        <w:widowControl/>
        <w:numPr>
          <w:ilvl w:val="0"/>
          <w:numId w:val="13"/>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niezgłoszenie podjęcia studiów przez studenta na kolejny rok studiów po powrocie z urlopu a przed rozpoczęciem zajęć w danym semestrze.</w:t>
      </w:r>
    </w:p>
    <w:p w:rsidR="00FC2496" w:rsidRDefault="00D3368F">
      <w:pPr>
        <w:widowControl/>
        <w:numPr>
          <w:ilvl w:val="0"/>
          <w:numId w:val="1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Prodziekan może skreślić studenta z listy studentów w przypadku:</w:t>
      </w:r>
    </w:p>
    <w:p w:rsidR="00FC2496" w:rsidRDefault="00D3368F">
      <w:pPr>
        <w:widowControl/>
        <w:numPr>
          <w:ilvl w:val="0"/>
          <w:numId w:val="45"/>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stwierdzenia braku udziału w obowiązkowych zajęciach;</w:t>
      </w:r>
    </w:p>
    <w:p w:rsidR="00FC2496" w:rsidRDefault="00D3368F">
      <w:pPr>
        <w:widowControl/>
        <w:numPr>
          <w:ilvl w:val="0"/>
          <w:numId w:val="45"/>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stwierdzenia braku postępów w nauce;</w:t>
      </w:r>
    </w:p>
    <w:p w:rsidR="00FC2496" w:rsidRDefault="00D3368F">
      <w:pPr>
        <w:widowControl/>
        <w:numPr>
          <w:ilvl w:val="0"/>
          <w:numId w:val="45"/>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nieuzyskania zaliczenia semestru w określonym terminie;</w:t>
      </w:r>
    </w:p>
    <w:p w:rsidR="00FC2496" w:rsidRDefault="00D3368F">
      <w:pPr>
        <w:widowControl/>
        <w:numPr>
          <w:ilvl w:val="0"/>
          <w:numId w:val="45"/>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lastRenderedPageBreak/>
        <w:t>niewniesienia opłat związanych z odbywaniem studiów.</w:t>
      </w:r>
    </w:p>
    <w:p w:rsidR="00FC2496" w:rsidRDefault="00D3368F">
      <w:pPr>
        <w:widowControl/>
        <w:numPr>
          <w:ilvl w:val="0"/>
          <w:numId w:val="1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Brak udziału w obowiązkowych zajęciach stwierdza się w przypadku:</w:t>
      </w:r>
    </w:p>
    <w:p w:rsidR="00FC2496" w:rsidRDefault="00D3368F">
      <w:pPr>
        <w:widowControl/>
        <w:numPr>
          <w:ilvl w:val="0"/>
          <w:numId w:val="48"/>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potwierdzenia nieobecności studenta przez co najmniej 2 nauczycieli akademickich na prowadzonych przez nich zajęciach z przedmiotów objętych programem studiów w danym okresie studiów, uniemożliwiających ich zaliczenie zgodnie z sylabusami</w:t>
      </w:r>
    </w:p>
    <w:p w:rsidR="00FC2496" w:rsidRDefault="00D3368F">
      <w:pPr>
        <w:widowControl/>
        <w:numPr>
          <w:ilvl w:val="0"/>
          <w:numId w:val="48"/>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przekroczenia limitu nieobecności, o którym mowa w § 10 ust. 2-3 oraz</w:t>
      </w:r>
    </w:p>
    <w:p w:rsidR="00FC2496" w:rsidRDefault="00D3368F">
      <w:pPr>
        <w:widowControl/>
        <w:numPr>
          <w:ilvl w:val="0"/>
          <w:numId w:val="48"/>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niedostarczenia w ciągu 7 dni odpowiedniego usprawiedliwienia nieobecności przekraczających limit, o którym mowa w § 10 ust. 2-3.</w:t>
      </w:r>
    </w:p>
    <w:p w:rsidR="00FC2496" w:rsidRDefault="00D3368F">
      <w:pPr>
        <w:widowControl/>
        <w:numPr>
          <w:ilvl w:val="0"/>
          <w:numId w:val="1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Brak postępów w nauce stwierdza się w przypadku, gdy:</w:t>
      </w:r>
    </w:p>
    <w:p w:rsidR="00FC2496" w:rsidRDefault="00D3368F">
      <w:pPr>
        <w:widowControl/>
        <w:numPr>
          <w:ilvl w:val="0"/>
          <w:numId w:val="4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stopień realizacji programu studiów wyklucza możliwość zaliczenia semestru, w szczególności jeśli wynika to z nieobecności studenta, o której mowa w § 10 ust. 5;</w:t>
      </w:r>
    </w:p>
    <w:p w:rsidR="00FC2496" w:rsidRDefault="00D3368F">
      <w:pPr>
        <w:widowControl/>
        <w:numPr>
          <w:ilvl w:val="0"/>
          <w:numId w:val="4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student nie dokona wyboru tematu pracy dyplomowej w terminie określonym przez radę programową lub </w:t>
      </w:r>
      <w:r>
        <w:rPr>
          <w:rFonts w:ascii="Lato" w:eastAsia="Lato" w:hAnsi="Lato" w:cs="Lato"/>
        </w:rPr>
        <w:t>w regulaminie wydziałowym</w:t>
      </w:r>
      <w:r>
        <w:rPr>
          <w:rFonts w:ascii="Lato" w:eastAsia="Lato" w:hAnsi="Lato" w:cs="Lato"/>
          <w:color w:val="000000"/>
        </w:rPr>
        <w:t>;</w:t>
      </w:r>
    </w:p>
    <w:p w:rsidR="00FC2496" w:rsidRDefault="00D3368F">
      <w:pPr>
        <w:widowControl/>
        <w:numPr>
          <w:ilvl w:val="0"/>
          <w:numId w:val="4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student nie zrealizował obowiązków wynikających z decyzji o wpi</w:t>
      </w:r>
      <w:r>
        <w:rPr>
          <w:rFonts w:ascii="Lato" w:eastAsia="Lato" w:hAnsi="Lato" w:cs="Lato"/>
        </w:rPr>
        <w:t>sie</w:t>
      </w:r>
      <w:r>
        <w:rPr>
          <w:rFonts w:ascii="Lato" w:eastAsia="Lato" w:hAnsi="Lato" w:cs="Lato"/>
          <w:color w:val="000000"/>
        </w:rPr>
        <w:t xml:space="preserve"> warunkow</w:t>
      </w:r>
      <w:r>
        <w:rPr>
          <w:rFonts w:ascii="Lato" w:eastAsia="Lato" w:hAnsi="Lato" w:cs="Lato"/>
        </w:rPr>
        <w:t>ym</w:t>
      </w:r>
      <w:r>
        <w:rPr>
          <w:rFonts w:ascii="Lato" w:eastAsia="Lato" w:hAnsi="Lato" w:cs="Lato"/>
          <w:color w:val="000000"/>
        </w:rPr>
        <w:t>, o którym mowa w § 41 ust. 2.</w:t>
      </w:r>
    </w:p>
    <w:p w:rsidR="00FC2496" w:rsidRDefault="00D3368F">
      <w:pPr>
        <w:widowControl/>
        <w:numPr>
          <w:ilvl w:val="0"/>
          <w:numId w:val="4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student uzyskał negatywny wynik egzaminu dyplomowego w drugim lub trzecim terminie albo nie przystąpił do egzaminu w trzecim terminie w sytuacji, gdy został mu on wyznaczony;</w:t>
      </w:r>
    </w:p>
    <w:p w:rsidR="00FC2496" w:rsidRDefault="00D3368F">
      <w:pPr>
        <w:widowControl/>
        <w:numPr>
          <w:ilvl w:val="0"/>
          <w:numId w:val="4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student po skierowaniu go na powtarzanie przedmiotu lub semestru kolejny raz nie uzyskał zaliczenia z tego samego przedmiotu. </w:t>
      </w:r>
    </w:p>
    <w:p w:rsidR="00FC2496" w:rsidRDefault="00D3368F">
      <w:pPr>
        <w:widowControl/>
        <w:numPr>
          <w:ilvl w:val="0"/>
          <w:numId w:val="1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Skreślenia z listy studentów dokonuje się w drodze decyzji administracyjnej.</w:t>
      </w:r>
    </w:p>
    <w:p w:rsidR="00FC2496" w:rsidRDefault="00FC2496">
      <w:pPr>
        <w:spacing w:after="60" w:line="360" w:lineRule="auto"/>
        <w:rPr>
          <w:rFonts w:ascii="Lato" w:eastAsia="Lato" w:hAnsi="Lato" w:cs="Lato"/>
          <w:b/>
          <w:color w:val="000000"/>
          <w:sz w:val="24"/>
          <w:szCs w:val="24"/>
        </w:rPr>
      </w:pPr>
    </w:p>
    <w:p w:rsidR="00FC2496" w:rsidRDefault="00FC2496">
      <w:pPr>
        <w:spacing w:after="60" w:line="360" w:lineRule="auto"/>
        <w:rPr>
          <w:rFonts w:ascii="Lato" w:eastAsia="Lato" w:hAnsi="Lato" w:cs="Lato"/>
          <w:b/>
          <w:color w:val="000000"/>
          <w:sz w:val="24"/>
          <w:szCs w:val="24"/>
        </w:rPr>
      </w:pPr>
    </w:p>
    <w:p w:rsidR="00FC2496" w:rsidRDefault="00FC2496">
      <w:pPr>
        <w:spacing w:after="60" w:line="360" w:lineRule="auto"/>
        <w:rPr>
          <w:rFonts w:ascii="Lato" w:eastAsia="Lato" w:hAnsi="Lato" w:cs="Lato"/>
          <w:b/>
          <w:color w:val="000000"/>
          <w:sz w:val="24"/>
          <w:szCs w:val="24"/>
        </w:rPr>
      </w:pPr>
    </w:p>
    <w:p w:rsidR="00FC2496" w:rsidRDefault="00FC2496">
      <w:pPr>
        <w:spacing w:after="60" w:line="360" w:lineRule="auto"/>
        <w:rPr>
          <w:rFonts w:ascii="Lato" w:eastAsia="Lato" w:hAnsi="Lato" w:cs="Lato"/>
          <w:b/>
          <w:color w:val="000000"/>
          <w:sz w:val="24"/>
          <w:szCs w:val="24"/>
        </w:rPr>
      </w:pPr>
    </w:p>
    <w:p w:rsidR="00FC2496" w:rsidRDefault="00D3368F">
      <w:pPr>
        <w:pStyle w:val="Nagwek2"/>
        <w:spacing w:line="360" w:lineRule="auto"/>
        <w:rPr>
          <w:rFonts w:ascii="Lato" w:eastAsia="Lato" w:hAnsi="Lato" w:cs="Lato"/>
        </w:rPr>
      </w:pPr>
      <w:bookmarkStart w:id="63" w:name="_heading=h.1smtxgf" w:colFirst="0" w:colLast="0"/>
      <w:bookmarkEnd w:id="63"/>
      <w:r>
        <w:rPr>
          <w:rFonts w:ascii="Lato" w:eastAsia="Lato" w:hAnsi="Lato" w:cs="Lato"/>
        </w:rPr>
        <w:t>ROZDZIAŁ VIII. ODPŁATNOŚĆ ZA ZAJĘCIA</w:t>
      </w:r>
    </w:p>
    <w:p w:rsidR="00FC2496" w:rsidRDefault="00FC2496">
      <w:pPr>
        <w:widowControl/>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64" w:name="_heading=h.4cmhg48" w:colFirst="0" w:colLast="0"/>
      <w:bookmarkEnd w:id="64"/>
      <w:r>
        <w:rPr>
          <w:rFonts w:ascii="Lato" w:eastAsia="Lato" w:hAnsi="Lato" w:cs="Lato"/>
        </w:rPr>
        <w:t>§ 43. [Opłaty za usługi edukacyjne]</w:t>
      </w:r>
    </w:p>
    <w:p w:rsidR="00FC2496" w:rsidRDefault="00D3368F">
      <w:pPr>
        <w:widowControl/>
        <w:numPr>
          <w:ilvl w:val="0"/>
          <w:numId w:val="7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ASP w Warszawie pobiera opłaty za świadczone usługi edukacyjne związane z:</w:t>
      </w:r>
    </w:p>
    <w:p w:rsidR="00FC2496" w:rsidRDefault="00D3368F">
      <w:pPr>
        <w:widowControl/>
        <w:numPr>
          <w:ilvl w:val="1"/>
          <w:numId w:val="71"/>
        </w:numPr>
        <w:tabs>
          <w:tab w:val="left" w:pos="-6453"/>
          <w:tab w:val="left" w:pos="-6090"/>
        </w:tabs>
        <w:spacing w:after="60" w:line="360" w:lineRule="auto"/>
        <w:ind w:left="567" w:hanging="283"/>
        <w:jc w:val="both"/>
        <w:rPr>
          <w:rFonts w:ascii="Lato" w:eastAsia="Lato" w:hAnsi="Lato" w:cs="Lato"/>
          <w:color w:val="000000"/>
        </w:rPr>
      </w:pPr>
      <w:r>
        <w:rPr>
          <w:rFonts w:ascii="Lato" w:eastAsia="Lato" w:hAnsi="Lato" w:cs="Lato"/>
          <w:color w:val="000000"/>
        </w:rPr>
        <w:t>kształceniem studentów na studiach niestacjonarnych;</w:t>
      </w:r>
    </w:p>
    <w:p w:rsidR="00FC2496" w:rsidRDefault="00D3368F">
      <w:pPr>
        <w:widowControl/>
        <w:numPr>
          <w:ilvl w:val="1"/>
          <w:numId w:val="71"/>
        </w:numPr>
        <w:tabs>
          <w:tab w:val="left" w:pos="-6453"/>
          <w:tab w:val="left" w:pos="-6090"/>
        </w:tabs>
        <w:spacing w:after="60" w:line="360" w:lineRule="auto"/>
        <w:ind w:left="567" w:hanging="283"/>
        <w:jc w:val="both"/>
        <w:rPr>
          <w:rFonts w:ascii="Lato" w:eastAsia="Lato" w:hAnsi="Lato" w:cs="Lato"/>
          <w:color w:val="000000"/>
        </w:rPr>
      </w:pPr>
      <w:r>
        <w:rPr>
          <w:rFonts w:ascii="Lato" w:eastAsia="Lato" w:hAnsi="Lato" w:cs="Lato"/>
          <w:color w:val="000000"/>
        </w:rPr>
        <w:t>powtarzaniem określonych zajęć na studiach stacjonarnych z powodu niezadowalających wyników w nauce;</w:t>
      </w:r>
    </w:p>
    <w:p w:rsidR="00FC2496" w:rsidRDefault="00D3368F">
      <w:pPr>
        <w:widowControl/>
        <w:numPr>
          <w:ilvl w:val="1"/>
          <w:numId w:val="71"/>
        </w:numPr>
        <w:tabs>
          <w:tab w:val="left" w:pos="-6453"/>
          <w:tab w:val="left" w:pos="-6090"/>
        </w:tabs>
        <w:spacing w:after="60" w:line="360" w:lineRule="auto"/>
        <w:ind w:left="567" w:hanging="283"/>
        <w:jc w:val="both"/>
        <w:rPr>
          <w:rFonts w:ascii="Lato" w:eastAsia="Lato" w:hAnsi="Lato" w:cs="Lato"/>
          <w:color w:val="000000"/>
        </w:rPr>
      </w:pPr>
      <w:r>
        <w:rPr>
          <w:rFonts w:ascii="Lato" w:eastAsia="Lato" w:hAnsi="Lato" w:cs="Lato"/>
          <w:color w:val="000000"/>
        </w:rPr>
        <w:t>kształceniem na studiach w języku obcym;</w:t>
      </w:r>
    </w:p>
    <w:p w:rsidR="00FC2496" w:rsidRDefault="00D3368F">
      <w:pPr>
        <w:widowControl/>
        <w:numPr>
          <w:ilvl w:val="1"/>
          <w:numId w:val="71"/>
        </w:numPr>
        <w:tabs>
          <w:tab w:val="left" w:pos="-6453"/>
          <w:tab w:val="left" w:pos="-6090"/>
        </w:tabs>
        <w:spacing w:after="60" w:line="360" w:lineRule="auto"/>
        <w:ind w:left="567" w:hanging="283"/>
        <w:jc w:val="both"/>
        <w:rPr>
          <w:rFonts w:ascii="Lato" w:eastAsia="Lato" w:hAnsi="Lato" w:cs="Lato"/>
          <w:color w:val="000000"/>
        </w:rPr>
      </w:pPr>
      <w:r>
        <w:rPr>
          <w:rFonts w:ascii="Lato" w:eastAsia="Lato" w:hAnsi="Lato" w:cs="Lato"/>
          <w:color w:val="000000"/>
        </w:rPr>
        <w:t>prowadzeniem zajęć nieobjętych programem studiów;</w:t>
      </w:r>
    </w:p>
    <w:p w:rsidR="00FC2496" w:rsidRDefault="00D3368F">
      <w:pPr>
        <w:widowControl/>
        <w:numPr>
          <w:ilvl w:val="1"/>
          <w:numId w:val="71"/>
        </w:numPr>
        <w:tabs>
          <w:tab w:val="left" w:pos="-6453"/>
          <w:tab w:val="left" w:pos="-6090"/>
        </w:tabs>
        <w:spacing w:after="60" w:line="360" w:lineRule="auto"/>
        <w:ind w:left="567" w:hanging="283"/>
        <w:jc w:val="both"/>
        <w:rPr>
          <w:rFonts w:ascii="Lato" w:eastAsia="Lato" w:hAnsi="Lato" w:cs="Lato"/>
          <w:color w:val="000000"/>
        </w:rPr>
      </w:pPr>
      <w:r>
        <w:rPr>
          <w:rFonts w:ascii="Lato" w:eastAsia="Lato" w:hAnsi="Lato" w:cs="Lato"/>
          <w:color w:val="000000"/>
        </w:rPr>
        <w:lastRenderedPageBreak/>
        <w:t>kształceniem cudzoziemców na studiach stacjonarnych w języku polskim.</w:t>
      </w:r>
    </w:p>
    <w:p w:rsidR="00FC2496" w:rsidRDefault="00D3368F">
      <w:pPr>
        <w:widowControl/>
        <w:numPr>
          <w:ilvl w:val="0"/>
          <w:numId w:val="7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Wysokość opłat nie może przekraczać kosztów niezbędnych do utworzenia i prowadzenia studiów oraz przygotowania i wdrażania strategii ASP w Warszawie.</w:t>
      </w:r>
    </w:p>
    <w:p w:rsidR="00FC2496" w:rsidRDefault="00D3368F">
      <w:pPr>
        <w:widowControl/>
        <w:numPr>
          <w:ilvl w:val="0"/>
          <w:numId w:val="7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Szczegółowe zasady pobierania opłat, o których mowa w ust.1, w tym tryb i warunki zwalniania – w całości lub w części – z tych opłat studentów, w szczególności osiągających wybitne wyniki w nauce, a także tych, którzy znaleźli się w trudnej sytuacji materialnej ustala Rektor.</w:t>
      </w:r>
    </w:p>
    <w:p w:rsidR="00FC2496" w:rsidRDefault="00D3368F">
      <w:pPr>
        <w:widowControl/>
        <w:numPr>
          <w:ilvl w:val="0"/>
          <w:numId w:val="7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Przed rozpoczęciem rekrutacji Rektor ustala opłaty pobierane od studentów oraz ich wysokość. Ustalenie opłat wymaga zasięgnięcia opinii właściwego organu samorządu studenckiego.</w:t>
      </w:r>
    </w:p>
    <w:p w:rsidR="00FC2496" w:rsidRDefault="00D3368F">
      <w:pPr>
        <w:widowControl/>
        <w:numPr>
          <w:ilvl w:val="0"/>
          <w:numId w:val="7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oraz za korzystanie z domów studenckich i stołówek studenckich.</w:t>
      </w:r>
    </w:p>
    <w:p w:rsidR="00FC2496" w:rsidRDefault="00D3368F">
      <w:pPr>
        <w:widowControl/>
        <w:numPr>
          <w:ilvl w:val="0"/>
          <w:numId w:val="72"/>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Informację o wysokości opłat za usługi edukacyjne, o których mowa w ust. 1 ASP w Warszawie zamieszcza w Biuletynie Informacji Publicznej oraz na swojej stronie internetowej, z zastrzeżeniem, że informacja dotycząca opłat za studia niestacjonarne i podyplomowe ogłaszana jest co najmniej na jeden miesiąc przed upływem terminu składania dokumentów aplikacyjnych przez kandydatów na te studia.</w:t>
      </w:r>
    </w:p>
    <w:p w:rsidR="00FC2496" w:rsidRDefault="00FC2496">
      <w:pPr>
        <w:pBdr>
          <w:top w:val="nil"/>
          <w:left w:val="nil"/>
          <w:bottom w:val="nil"/>
          <w:right w:val="nil"/>
          <w:between w:val="nil"/>
        </w:pBdr>
        <w:tabs>
          <w:tab w:val="left" w:pos="357"/>
          <w:tab w:val="left" w:pos="357"/>
        </w:tabs>
        <w:spacing w:after="60" w:line="360" w:lineRule="auto"/>
        <w:jc w:val="center"/>
        <w:rPr>
          <w:rFonts w:ascii="Lato" w:eastAsia="Lato" w:hAnsi="Lato" w:cs="Lato"/>
          <w:b/>
          <w:color w:val="000000"/>
          <w:sz w:val="24"/>
          <w:szCs w:val="24"/>
        </w:rPr>
      </w:pPr>
      <w:bookmarkStart w:id="65" w:name="_heading=h.3q5sasy" w:colFirst="0" w:colLast="0"/>
      <w:bookmarkEnd w:id="65"/>
    </w:p>
    <w:p w:rsidR="00FC2496" w:rsidRDefault="00D3368F">
      <w:pPr>
        <w:pStyle w:val="Nagwek2"/>
        <w:spacing w:line="360" w:lineRule="auto"/>
        <w:rPr>
          <w:rFonts w:ascii="Lato" w:eastAsia="Lato" w:hAnsi="Lato" w:cs="Lato"/>
        </w:rPr>
      </w:pPr>
      <w:bookmarkStart w:id="66" w:name="_heading=h.2rrrqc1" w:colFirst="0" w:colLast="0"/>
      <w:bookmarkEnd w:id="66"/>
      <w:r>
        <w:rPr>
          <w:rFonts w:ascii="Lato" w:eastAsia="Lato" w:hAnsi="Lato" w:cs="Lato"/>
        </w:rPr>
        <w:t>ROZDZIAŁ IX. URLOPY</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67" w:name="_heading=h.16x20ju" w:colFirst="0" w:colLast="0"/>
      <w:bookmarkEnd w:id="67"/>
      <w:r>
        <w:rPr>
          <w:rFonts w:ascii="Lato" w:eastAsia="Lato" w:hAnsi="Lato" w:cs="Lato"/>
        </w:rPr>
        <w:t>§ 44. [Urlopy]</w:t>
      </w:r>
    </w:p>
    <w:p w:rsidR="00FC2496" w:rsidRDefault="00D3368F">
      <w:pPr>
        <w:numPr>
          <w:ilvl w:val="0"/>
          <w:numId w:val="20"/>
        </w:numPr>
        <w:spacing w:after="60" w:line="360" w:lineRule="auto"/>
        <w:ind w:left="284" w:hanging="284"/>
        <w:jc w:val="both"/>
        <w:rPr>
          <w:rFonts w:ascii="Lato" w:eastAsia="Lato" w:hAnsi="Lato" w:cs="Lato"/>
          <w:color w:val="000000"/>
        </w:rPr>
      </w:pPr>
      <w:r>
        <w:rPr>
          <w:rFonts w:ascii="Lato" w:eastAsia="Lato" w:hAnsi="Lato" w:cs="Lato"/>
          <w:color w:val="000000"/>
        </w:rPr>
        <w:t>Student może otrzymać urlop:</w:t>
      </w:r>
    </w:p>
    <w:p w:rsidR="00FC2496" w:rsidRDefault="00D3368F">
      <w:pPr>
        <w:numPr>
          <w:ilvl w:val="0"/>
          <w:numId w:val="18"/>
        </w:numPr>
        <w:spacing w:after="60" w:line="360" w:lineRule="auto"/>
        <w:ind w:left="567" w:hanging="283"/>
        <w:jc w:val="both"/>
        <w:rPr>
          <w:rFonts w:ascii="Lato" w:eastAsia="Lato" w:hAnsi="Lato" w:cs="Lato"/>
          <w:color w:val="000000"/>
        </w:rPr>
      </w:pPr>
      <w:r>
        <w:rPr>
          <w:rFonts w:ascii="Lato" w:eastAsia="Lato" w:hAnsi="Lato" w:cs="Lato"/>
          <w:color w:val="000000"/>
        </w:rPr>
        <w:t>okolicznościowy w przypadku ważnych okoliczności życiowych;</w:t>
      </w:r>
    </w:p>
    <w:p w:rsidR="00FC2496" w:rsidRDefault="00D3368F">
      <w:pPr>
        <w:numPr>
          <w:ilvl w:val="0"/>
          <w:numId w:val="18"/>
        </w:numPr>
        <w:spacing w:after="60" w:line="360" w:lineRule="auto"/>
        <w:ind w:left="567" w:hanging="283"/>
        <w:jc w:val="both"/>
        <w:rPr>
          <w:rFonts w:ascii="Lato" w:eastAsia="Lato" w:hAnsi="Lato" w:cs="Lato"/>
          <w:color w:val="000000"/>
        </w:rPr>
      </w:pPr>
      <w:r>
        <w:rPr>
          <w:rFonts w:ascii="Lato" w:eastAsia="Lato" w:hAnsi="Lato" w:cs="Lato"/>
          <w:color w:val="000000"/>
        </w:rPr>
        <w:t>naukowy przeznaczony na odbycie innych studiów, staży, praktyk, wyjazdów indywidualnych, krajowych lub zagranicznych;</w:t>
      </w:r>
    </w:p>
    <w:p w:rsidR="00FC2496" w:rsidRDefault="00D3368F">
      <w:pPr>
        <w:numPr>
          <w:ilvl w:val="0"/>
          <w:numId w:val="18"/>
        </w:numPr>
        <w:spacing w:after="60" w:line="360" w:lineRule="auto"/>
        <w:ind w:left="567" w:hanging="283"/>
        <w:jc w:val="both"/>
        <w:rPr>
          <w:rFonts w:ascii="Lato" w:eastAsia="Lato" w:hAnsi="Lato" w:cs="Lato"/>
          <w:color w:val="000000"/>
        </w:rPr>
      </w:pPr>
      <w:r>
        <w:rPr>
          <w:rFonts w:ascii="Lato" w:eastAsia="Lato" w:hAnsi="Lato" w:cs="Lato"/>
          <w:color w:val="000000"/>
        </w:rPr>
        <w:t>zdrowotny w przypadku długotrwałej choroby.</w:t>
      </w:r>
    </w:p>
    <w:p w:rsidR="00FC2496" w:rsidRDefault="00D3368F">
      <w:pPr>
        <w:numPr>
          <w:ilvl w:val="0"/>
          <w:numId w:val="20"/>
        </w:numPr>
        <w:spacing w:after="60" w:line="360" w:lineRule="auto"/>
        <w:ind w:left="284" w:hanging="284"/>
        <w:jc w:val="both"/>
        <w:rPr>
          <w:rFonts w:ascii="Lato" w:eastAsia="Lato" w:hAnsi="Lato" w:cs="Lato"/>
          <w:color w:val="000000"/>
        </w:rPr>
      </w:pPr>
      <w:r>
        <w:rPr>
          <w:rFonts w:ascii="Lato" w:eastAsia="Lato" w:hAnsi="Lato" w:cs="Lato"/>
          <w:color w:val="000000"/>
        </w:rPr>
        <w:t>Udzielony urlop może być:</w:t>
      </w:r>
    </w:p>
    <w:p w:rsidR="00FC2496" w:rsidRDefault="00D3368F">
      <w:pPr>
        <w:numPr>
          <w:ilvl w:val="0"/>
          <w:numId w:val="70"/>
        </w:numPr>
        <w:spacing w:after="60" w:line="360" w:lineRule="auto"/>
        <w:ind w:left="567" w:hanging="283"/>
        <w:jc w:val="both"/>
        <w:rPr>
          <w:rFonts w:ascii="Lato" w:eastAsia="Lato" w:hAnsi="Lato" w:cs="Lato"/>
          <w:color w:val="000000"/>
        </w:rPr>
      </w:pPr>
      <w:r>
        <w:rPr>
          <w:rFonts w:ascii="Lato" w:eastAsia="Lato" w:hAnsi="Lato" w:cs="Lato"/>
          <w:color w:val="000000"/>
        </w:rPr>
        <w:t>krótkoterminowy - na okres krótszy niż semestr;</w:t>
      </w:r>
    </w:p>
    <w:p w:rsidR="00FC2496" w:rsidRDefault="00D3368F">
      <w:pPr>
        <w:numPr>
          <w:ilvl w:val="0"/>
          <w:numId w:val="70"/>
        </w:numPr>
        <w:spacing w:after="60" w:line="360" w:lineRule="auto"/>
        <w:ind w:left="567" w:hanging="283"/>
        <w:jc w:val="both"/>
        <w:rPr>
          <w:rFonts w:ascii="Lato" w:eastAsia="Lato" w:hAnsi="Lato" w:cs="Lato"/>
          <w:color w:val="000000"/>
        </w:rPr>
      </w:pPr>
      <w:r>
        <w:rPr>
          <w:rFonts w:ascii="Lato" w:eastAsia="Lato" w:hAnsi="Lato" w:cs="Lato"/>
          <w:color w:val="000000"/>
        </w:rPr>
        <w:t>semestralny;</w:t>
      </w:r>
    </w:p>
    <w:p w:rsidR="00FC2496" w:rsidRDefault="00D3368F">
      <w:pPr>
        <w:numPr>
          <w:ilvl w:val="0"/>
          <w:numId w:val="70"/>
        </w:numPr>
        <w:spacing w:after="60" w:line="360" w:lineRule="auto"/>
        <w:ind w:left="567" w:hanging="283"/>
        <w:jc w:val="both"/>
        <w:rPr>
          <w:rFonts w:ascii="Lato" w:eastAsia="Lato" w:hAnsi="Lato" w:cs="Lato"/>
          <w:color w:val="000000"/>
        </w:rPr>
      </w:pPr>
      <w:r>
        <w:rPr>
          <w:rFonts w:ascii="Lato" w:eastAsia="Lato" w:hAnsi="Lato" w:cs="Lato"/>
          <w:color w:val="000000"/>
        </w:rPr>
        <w:t>roczny - na rok akademicki.</w:t>
      </w:r>
    </w:p>
    <w:p w:rsidR="00FC2496" w:rsidRDefault="00D3368F">
      <w:pPr>
        <w:numPr>
          <w:ilvl w:val="0"/>
          <w:numId w:val="20"/>
        </w:numPr>
        <w:spacing w:after="60" w:line="360" w:lineRule="auto"/>
        <w:ind w:left="284" w:hanging="284"/>
        <w:jc w:val="both"/>
        <w:rPr>
          <w:rFonts w:ascii="Lato" w:eastAsia="Lato" w:hAnsi="Lato" w:cs="Lato"/>
          <w:color w:val="000000"/>
        </w:rPr>
      </w:pPr>
      <w:r>
        <w:rPr>
          <w:rFonts w:ascii="Lato" w:eastAsia="Lato" w:hAnsi="Lato" w:cs="Lato"/>
          <w:color w:val="000000"/>
        </w:rPr>
        <w:t>Wniosek, o którym mowa w ust. 2 student składa w następujących terminach:</w:t>
      </w:r>
    </w:p>
    <w:p w:rsidR="00FC2496" w:rsidRDefault="00D3368F">
      <w:pPr>
        <w:numPr>
          <w:ilvl w:val="0"/>
          <w:numId w:val="78"/>
        </w:numPr>
        <w:spacing w:after="60" w:line="360" w:lineRule="auto"/>
        <w:ind w:left="567" w:hanging="283"/>
        <w:jc w:val="both"/>
        <w:rPr>
          <w:rFonts w:ascii="Lato" w:eastAsia="Lato" w:hAnsi="Lato" w:cs="Lato"/>
          <w:color w:val="000000"/>
        </w:rPr>
      </w:pPr>
      <w:r>
        <w:rPr>
          <w:rFonts w:ascii="Lato" w:eastAsia="Lato" w:hAnsi="Lato" w:cs="Lato"/>
          <w:color w:val="000000"/>
        </w:rPr>
        <w:t>w przypadku wniosku o urlop okolicznościowy – nie później niż do miesiąca od wystąpienia ważnych okoliczności życiowych;</w:t>
      </w:r>
    </w:p>
    <w:p w:rsidR="00FC2496" w:rsidRDefault="00D3368F">
      <w:pPr>
        <w:numPr>
          <w:ilvl w:val="0"/>
          <w:numId w:val="78"/>
        </w:numPr>
        <w:spacing w:after="60" w:line="360" w:lineRule="auto"/>
        <w:ind w:left="567" w:hanging="283"/>
        <w:jc w:val="both"/>
        <w:rPr>
          <w:rFonts w:ascii="Lato" w:eastAsia="Lato" w:hAnsi="Lato" w:cs="Lato"/>
          <w:color w:val="000000"/>
        </w:rPr>
      </w:pPr>
      <w:r>
        <w:rPr>
          <w:rFonts w:ascii="Lato" w:eastAsia="Lato" w:hAnsi="Lato" w:cs="Lato"/>
          <w:color w:val="000000"/>
        </w:rPr>
        <w:t xml:space="preserve">w przypadku wniosku o urlop naukowy – przed rozpoczęciem roku lub semestru, na który student </w:t>
      </w:r>
      <w:r>
        <w:rPr>
          <w:rFonts w:ascii="Lato" w:eastAsia="Lato" w:hAnsi="Lato" w:cs="Lato"/>
          <w:color w:val="000000"/>
        </w:rPr>
        <w:lastRenderedPageBreak/>
        <w:t>wnosi o urlop naukowy;</w:t>
      </w:r>
    </w:p>
    <w:p w:rsidR="00FC2496" w:rsidRDefault="00D3368F">
      <w:pPr>
        <w:numPr>
          <w:ilvl w:val="0"/>
          <w:numId w:val="78"/>
        </w:numPr>
        <w:spacing w:after="60" w:line="360" w:lineRule="auto"/>
        <w:ind w:left="567" w:hanging="283"/>
        <w:jc w:val="both"/>
        <w:rPr>
          <w:rFonts w:ascii="Lato" w:eastAsia="Lato" w:hAnsi="Lato" w:cs="Lato"/>
          <w:color w:val="000000"/>
        </w:rPr>
      </w:pPr>
      <w:r>
        <w:rPr>
          <w:rFonts w:ascii="Lato" w:eastAsia="Lato" w:hAnsi="Lato" w:cs="Lato"/>
          <w:color w:val="000000"/>
        </w:rPr>
        <w:t>w przypadku wniosku o urlop zdrowotny – w ciągu 7 dni kalendarzowych po wystąpieniu okoliczności zdrowotnych.</w:t>
      </w:r>
    </w:p>
    <w:p w:rsidR="00FC2496" w:rsidRDefault="00D3368F">
      <w:pPr>
        <w:numPr>
          <w:ilvl w:val="0"/>
          <w:numId w:val="20"/>
        </w:numPr>
        <w:spacing w:after="60" w:line="360" w:lineRule="auto"/>
        <w:ind w:left="284" w:hanging="284"/>
        <w:jc w:val="both"/>
        <w:rPr>
          <w:rFonts w:ascii="Lato" w:eastAsia="Lato" w:hAnsi="Lato" w:cs="Lato"/>
          <w:color w:val="000000"/>
        </w:rPr>
      </w:pPr>
      <w:r>
        <w:rPr>
          <w:rFonts w:ascii="Lato" w:eastAsia="Lato" w:hAnsi="Lato" w:cs="Lato"/>
          <w:color w:val="000000"/>
        </w:rPr>
        <w:t>Studentce w ciąży i studentowi będącemu</w:t>
      </w:r>
      <w:r>
        <w:rPr>
          <w:rFonts w:ascii="Lato" w:eastAsia="Lato" w:hAnsi="Lato" w:cs="Lato"/>
          <w:strike/>
        </w:rPr>
        <w:t xml:space="preserve"> </w:t>
      </w:r>
      <w:r>
        <w:rPr>
          <w:rFonts w:ascii="Lato" w:eastAsia="Lato" w:hAnsi="Lato" w:cs="Lato"/>
          <w:color w:val="000000"/>
        </w:rPr>
        <w:t>rodzicem nie można odmówić zgody na urlop, o którym mowa w ust. 1 pkt 1. Wniosek o urlop, o którym mowa w ust. 1 pkt 1, student będący rodzicem składa w okresie 1 roku od dnia urodzenia dziecka.</w:t>
      </w:r>
    </w:p>
    <w:p w:rsidR="00FC2496" w:rsidRDefault="00D3368F">
      <w:pPr>
        <w:numPr>
          <w:ilvl w:val="0"/>
          <w:numId w:val="20"/>
        </w:numPr>
        <w:spacing w:after="60" w:line="360" w:lineRule="auto"/>
        <w:ind w:left="284" w:hanging="284"/>
        <w:jc w:val="both"/>
        <w:rPr>
          <w:rFonts w:ascii="Lato" w:eastAsia="Lato" w:hAnsi="Lato" w:cs="Lato"/>
          <w:color w:val="000000"/>
        </w:rPr>
      </w:pPr>
      <w:r>
        <w:rPr>
          <w:rFonts w:ascii="Lato" w:eastAsia="Lato" w:hAnsi="Lato" w:cs="Lato"/>
          <w:color w:val="000000"/>
        </w:rPr>
        <w:t>Prodziekan może udzielić studentowi urlopu na pisemny wniosek studenta, przy czym urlop naukowy nie może być udzielony studentowi pierwszego roku studiów pierwszego stopnia i jednolitych studiów magisterskich.</w:t>
      </w:r>
    </w:p>
    <w:p w:rsidR="00FC2496" w:rsidRDefault="00D3368F">
      <w:pPr>
        <w:numPr>
          <w:ilvl w:val="0"/>
          <w:numId w:val="20"/>
        </w:numPr>
        <w:spacing w:after="60" w:line="360" w:lineRule="auto"/>
        <w:ind w:left="284" w:hanging="284"/>
        <w:jc w:val="both"/>
        <w:rPr>
          <w:rFonts w:ascii="Lato" w:eastAsia="Lato" w:hAnsi="Lato" w:cs="Lato"/>
          <w:color w:val="000000"/>
        </w:rPr>
      </w:pPr>
      <w:r>
        <w:rPr>
          <w:rFonts w:ascii="Lato" w:eastAsia="Lato" w:hAnsi="Lato" w:cs="Lato"/>
          <w:color w:val="000000"/>
        </w:rPr>
        <w:t xml:space="preserve">Wniosek o urlop zdrowotny musi zostać poparty zaświadczeniem od lekarza specjalisty. </w:t>
      </w:r>
    </w:p>
    <w:p w:rsidR="00FC2496" w:rsidRDefault="00D3368F">
      <w:pPr>
        <w:numPr>
          <w:ilvl w:val="0"/>
          <w:numId w:val="20"/>
        </w:numPr>
        <w:spacing w:after="60" w:line="360" w:lineRule="auto"/>
        <w:ind w:left="284" w:hanging="284"/>
        <w:jc w:val="both"/>
        <w:rPr>
          <w:rFonts w:ascii="Lato" w:eastAsia="Lato" w:hAnsi="Lato" w:cs="Lato"/>
          <w:color w:val="000000"/>
        </w:rPr>
      </w:pPr>
      <w:r>
        <w:rPr>
          <w:rFonts w:ascii="Lato" w:eastAsia="Lato" w:hAnsi="Lato" w:cs="Lato"/>
          <w:color w:val="000000"/>
        </w:rPr>
        <w:t xml:space="preserve">W przypadku powtarzania semestru prodziekan, bez wniosku studenta, udziela mu urlopu, do dnia poprzedzającego dzień rozpoczęcia powtarzanego semestru. </w:t>
      </w:r>
    </w:p>
    <w:p w:rsidR="00FC2496" w:rsidRDefault="00D3368F">
      <w:pPr>
        <w:numPr>
          <w:ilvl w:val="0"/>
          <w:numId w:val="20"/>
        </w:numPr>
        <w:spacing w:after="60" w:line="360" w:lineRule="auto"/>
        <w:ind w:left="284" w:hanging="284"/>
        <w:jc w:val="both"/>
        <w:rPr>
          <w:rFonts w:ascii="Lato" w:eastAsia="Lato" w:hAnsi="Lato" w:cs="Lato"/>
          <w:color w:val="000000"/>
        </w:rPr>
      </w:pPr>
      <w:r>
        <w:rPr>
          <w:rFonts w:ascii="Lato" w:eastAsia="Lato" w:hAnsi="Lato" w:cs="Lato"/>
          <w:color w:val="000000"/>
        </w:rPr>
        <w:t>Prodziekan ma prawo, bez wniosku studenta, udzielić mu urlopu, jeżeli student po powrocie z urlopu wymienionego w ust. 1, przydzielonego na semestr, nie może ze względów programowych i planowych kontynuować studiów na rozpoczynającym się semestrze. Urlop może być udzielony do dnia poprzedzającego semestr, od którego student może programowo i planowo kontynuować studiowanie.</w:t>
      </w:r>
    </w:p>
    <w:p w:rsidR="00FC2496" w:rsidRDefault="00D3368F">
      <w:pPr>
        <w:numPr>
          <w:ilvl w:val="0"/>
          <w:numId w:val="20"/>
        </w:numPr>
        <w:spacing w:after="60" w:line="360" w:lineRule="auto"/>
        <w:ind w:left="284" w:hanging="284"/>
        <w:jc w:val="both"/>
        <w:rPr>
          <w:rFonts w:ascii="Lato" w:eastAsia="Lato" w:hAnsi="Lato" w:cs="Lato"/>
          <w:color w:val="000000"/>
        </w:rPr>
      </w:pPr>
      <w:r>
        <w:rPr>
          <w:rFonts w:ascii="Lato" w:eastAsia="Lato" w:hAnsi="Lato" w:cs="Lato"/>
          <w:color w:val="000000"/>
        </w:rPr>
        <w:t>Urlopu, o którym mowa w ust. 1 pkt 1, dla:</w:t>
      </w:r>
    </w:p>
    <w:p w:rsidR="00FC2496" w:rsidRDefault="00D3368F">
      <w:pPr>
        <w:numPr>
          <w:ilvl w:val="0"/>
          <w:numId w:val="3"/>
        </w:numPr>
        <w:spacing w:after="60" w:line="360" w:lineRule="auto"/>
        <w:ind w:left="567" w:hanging="283"/>
        <w:jc w:val="both"/>
        <w:rPr>
          <w:rFonts w:ascii="Lato" w:eastAsia="Lato" w:hAnsi="Lato" w:cs="Lato"/>
          <w:color w:val="000000"/>
        </w:rPr>
      </w:pPr>
      <w:r>
        <w:rPr>
          <w:rFonts w:ascii="Lato" w:eastAsia="Lato" w:hAnsi="Lato" w:cs="Lato"/>
          <w:color w:val="000000"/>
        </w:rPr>
        <w:t>studentki w ciąży udziela się na okres do dnia urodzenia dziecka;</w:t>
      </w:r>
    </w:p>
    <w:p w:rsidR="00FC2496" w:rsidRDefault="00D3368F">
      <w:pPr>
        <w:numPr>
          <w:ilvl w:val="0"/>
          <w:numId w:val="3"/>
        </w:numPr>
        <w:spacing w:after="60" w:line="360" w:lineRule="auto"/>
        <w:ind w:left="567" w:hanging="283"/>
        <w:jc w:val="both"/>
        <w:rPr>
          <w:rFonts w:ascii="Lato" w:eastAsia="Lato" w:hAnsi="Lato" w:cs="Lato"/>
          <w:color w:val="000000"/>
        </w:rPr>
      </w:pPr>
      <w:r>
        <w:rPr>
          <w:rFonts w:ascii="Lato" w:eastAsia="Lato" w:hAnsi="Lato" w:cs="Lato"/>
          <w:color w:val="000000"/>
        </w:rPr>
        <w:t>studenta będącego rodzicem udziela się na okres do 1 roku</w:t>
      </w:r>
    </w:p>
    <w:p w:rsidR="00FC2496" w:rsidRDefault="00D3368F">
      <w:pPr>
        <w:spacing w:after="60" w:line="360" w:lineRule="auto"/>
        <w:ind w:left="567" w:hanging="283"/>
        <w:jc w:val="both"/>
        <w:rPr>
          <w:rFonts w:ascii="Lato" w:eastAsia="Lato" w:hAnsi="Lato" w:cs="Lato"/>
          <w:color w:val="000000"/>
        </w:rPr>
      </w:pPr>
      <w:r>
        <w:rPr>
          <w:rFonts w:ascii="Lato" w:eastAsia="Lato" w:hAnsi="Lato" w:cs="Lato"/>
          <w:color w:val="000000"/>
        </w:rPr>
        <w:t>– z tym że jeżeli koniec urlopu przypada w trakcie semestru, urlop może być przedłużony do końca tego semestru.</w:t>
      </w:r>
    </w:p>
    <w:p w:rsidR="00FC2496" w:rsidRDefault="00D3368F">
      <w:pPr>
        <w:numPr>
          <w:ilvl w:val="0"/>
          <w:numId w:val="20"/>
        </w:numPr>
        <w:pBdr>
          <w:top w:val="nil"/>
          <w:left w:val="nil"/>
          <w:bottom w:val="nil"/>
          <w:right w:val="nil"/>
          <w:between w:val="nil"/>
        </w:pBdr>
        <w:spacing w:after="60" w:line="360" w:lineRule="auto"/>
        <w:ind w:left="426" w:hanging="426"/>
        <w:jc w:val="both"/>
        <w:rPr>
          <w:rFonts w:ascii="Lato" w:eastAsia="Lato" w:hAnsi="Lato" w:cs="Lato"/>
          <w:color w:val="000000"/>
        </w:rPr>
      </w:pPr>
      <w:r>
        <w:rPr>
          <w:rFonts w:ascii="Lato" w:eastAsia="Lato" w:hAnsi="Lato" w:cs="Lato"/>
          <w:color w:val="000000"/>
        </w:rPr>
        <w:t>Z zastrzeżeniem ust. 9, łączny wymiar urlopów, o których mowa w ust. 1, przyznanych studentowi w ciągu cyklu jego studiów nie może przekroczyć 2 lat.</w:t>
      </w:r>
    </w:p>
    <w:p w:rsidR="00FC2496" w:rsidRDefault="00D3368F">
      <w:pPr>
        <w:numPr>
          <w:ilvl w:val="0"/>
          <w:numId w:val="20"/>
        </w:numPr>
        <w:pBdr>
          <w:top w:val="nil"/>
          <w:left w:val="nil"/>
          <w:bottom w:val="nil"/>
          <w:right w:val="nil"/>
          <w:between w:val="nil"/>
        </w:pBdr>
        <w:spacing w:after="60" w:line="360" w:lineRule="auto"/>
        <w:ind w:left="426" w:hanging="426"/>
        <w:jc w:val="both"/>
        <w:rPr>
          <w:rFonts w:ascii="Lato" w:eastAsia="Lato" w:hAnsi="Lato" w:cs="Lato"/>
          <w:color w:val="000000"/>
        </w:rPr>
      </w:pPr>
      <w:bookmarkStart w:id="68" w:name="_heading=h.34g0dwd" w:colFirst="0" w:colLast="0"/>
      <w:bookmarkEnd w:id="68"/>
      <w:r>
        <w:rPr>
          <w:rFonts w:ascii="Lato" w:eastAsia="Lato" w:hAnsi="Lato" w:cs="Lato"/>
          <w:color w:val="000000"/>
        </w:rPr>
        <w:t xml:space="preserve">W przypadku urlopu zdrowotnego, trwającego co najmniej semestr, student zobowiązany jest do przedłożenia prodziekanowi ds. studenckich zaświadczenia lekarskiego od lekarza specjalisty stwierdzającego brak przeciwwskazań zdrowotnych do kontynuowania studiów. Zaświadczenie musi zostać przedłożone nie później niż w dniu powrotu studenta na odpowiedni semestr studiów.   Niedostarczenie zaświadczenia po powrocie z urlopu od zajęć uważa się za niepodjęcie studiów i może stanowić podstawę do skreślenia z listy studentów. </w:t>
      </w:r>
    </w:p>
    <w:p w:rsidR="00FC2496" w:rsidRDefault="00FC2496">
      <w:pPr>
        <w:tabs>
          <w:tab w:val="left" w:pos="1418"/>
          <w:tab w:val="left" w:pos="1855"/>
        </w:tabs>
        <w:spacing w:after="60" w:line="360" w:lineRule="auto"/>
        <w:ind w:left="567"/>
        <w:jc w:val="both"/>
        <w:rPr>
          <w:rFonts w:ascii="Lato" w:eastAsia="Lato" w:hAnsi="Lato" w:cs="Lato"/>
          <w:color w:val="000000"/>
        </w:rPr>
      </w:pPr>
    </w:p>
    <w:p w:rsidR="00FC2496" w:rsidRDefault="00D3368F">
      <w:pPr>
        <w:pStyle w:val="Nagwek3"/>
        <w:spacing w:line="360" w:lineRule="auto"/>
        <w:rPr>
          <w:rFonts w:ascii="Lato" w:eastAsia="Lato" w:hAnsi="Lato" w:cs="Lato"/>
        </w:rPr>
      </w:pPr>
      <w:bookmarkStart w:id="69" w:name="_heading=h.3qwpj7n" w:colFirst="0" w:colLast="0"/>
      <w:bookmarkEnd w:id="69"/>
      <w:r>
        <w:rPr>
          <w:rFonts w:ascii="Lato" w:eastAsia="Lato" w:hAnsi="Lato" w:cs="Lato"/>
        </w:rPr>
        <w:t>§ 45. [Prawa studenckie w okresie urlopu]</w:t>
      </w:r>
    </w:p>
    <w:p w:rsidR="00FC2496" w:rsidRDefault="00D3368F">
      <w:pPr>
        <w:numPr>
          <w:ilvl w:val="0"/>
          <w:numId w:val="68"/>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W okresie urlopu udzielonego z przyczyn określonych w § 44 ust. 1, student zachowuje prawa studenckie. </w:t>
      </w:r>
    </w:p>
    <w:p w:rsidR="00FC2496" w:rsidRDefault="00D3368F">
      <w:pPr>
        <w:numPr>
          <w:ilvl w:val="0"/>
          <w:numId w:val="68"/>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W uzasadnionych przypadkach, z wyjątkiem urlopu zdrowotnego, w trakcie urlopu student może za zgodą prodziekana brać udział w zajęciach i przystępować do zaliczeń i egzaminów z przedmiotów, których łączna suma punktów ECTS nie przekracza połowy punktów przewidzianych dla tego semestru. Jeżeli student nie zaliczy przedmiotu, to powtarza go na normalnych zasadach i wnosi opłatę za powtarzanie.</w:t>
      </w:r>
    </w:p>
    <w:p w:rsidR="00FC2496" w:rsidRDefault="00FC2496">
      <w:pPr>
        <w:tabs>
          <w:tab w:val="left" w:pos="709"/>
        </w:tabs>
        <w:spacing w:after="60" w:line="360" w:lineRule="auto"/>
        <w:ind w:left="567"/>
        <w:jc w:val="both"/>
        <w:rPr>
          <w:rFonts w:ascii="Lato" w:eastAsia="Lato" w:hAnsi="Lato" w:cs="Lato"/>
          <w:color w:val="000000"/>
        </w:rPr>
      </w:pPr>
    </w:p>
    <w:p w:rsidR="00FC2496" w:rsidRDefault="00D3368F">
      <w:pPr>
        <w:pStyle w:val="Nagwek3"/>
        <w:spacing w:line="360" w:lineRule="auto"/>
        <w:rPr>
          <w:rFonts w:ascii="Lato" w:eastAsia="Lato" w:hAnsi="Lato" w:cs="Lato"/>
        </w:rPr>
      </w:pPr>
      <w:bookmarkStart w:id="70" w:name="_heading=h.261ztfg" w:colFirst="0" w:colLast="0"/>
      <w:bookmarkEnd w:id="70"/>
      <w:r>
        <w:rPr>
          <w:rFonts w:ascii="Lato" w:eastAsia="Lato" w:hAnsi="Lato" w:cs="Lato"/>
        </w:rPr>
        <w:t>§ 46. [Udzielanie i powrót z urlopu]</w:t>
      </w:r>
    </w:p>
    <w:p w:rsidR="00FC2496" w:rsidRDefault="00D3368F">
      <w:pPr>
        <w:numPr>
          <w:ilvl w:val="0"/>
          <w:numId w:val="36"/>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Urlopu nie można udzielać na semestr w roku akademickim, który się już zakończył.</w:t>
      </w:r>
    </w:p>
    <w:p w:rsidR="00FC2496" w:rsidRDefault="00D3368F">
      <w:pPr>
        <w:numPr>
          <w:ilvl w:val="0"/>
          <w:numId w:val="36"/>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Nie można udzielać urlopu wstecz, z wyłączeniem urlopu zdrowotnego oraz urlopu okolicznościowego spowodowanego szczególnymi wypadkami losowymi, pod warunkiem, że student dostarczy dokumenty uzasadniające udzielenie takiego urlopu w ciągu 14 dni od zaistnienia przyczyny do udzielenia urlopu.</w:t>
      </w:r>
    </w:p>
    <w:p w:rsidR="00FC2496" w:rsidRDefault="00D3368F">
      <w:pPr>
        <w:numPr>
          <w:ilvl w:val="0"/>
          <w:numId w:val="36"/>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Okres urlopu nie jest traktowany jako przekroczenie terminów określonych w planach studiów.</w:t>
      </w:r>
    </w:p>
    <w:p w:rsidR="00FC2496" w:rsidRDefault="00D3368F">
      <w:pPr>
        <w:numPr>
          <w:ilvl w:val="0"/>
          <w:numId w:val="36"/>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Niezgłoszenie podjęcia studiów przez studenta na kolejny rok studiów po powrocie z urlopu a przed rozpoczęciem zajęć w danym semestrze stanowi podstawę do stwierdzenia rezygnacji ze studiów. Zgłoszenie powinno zostać dokonane w formie pisemnej.</w:t>
      </w:r>
    </w:p>
    <w:p w:rsidR="00FC2496" w:rsidRDefault="00D3368F">
      <w:pPr>
        <w:numPr>
          <w:ilvl w:val="0"/>
          <w:numId w:val="36"/>
        </w:numPr>
        <w:tabs>
          <w:tab w:val="left" w:pos="709"/>
        </w:tabs>
        <w:spacing w:after="60" w:line="360" w:lineRule="auto"/>
        <w:ind w:left="284" w:hanging="284"/>
        <w:jc w:val="both"/>
        <w:rPr>
          <w:rFonts w:ascii="Lato" w:eastAsia="Lato" w:hAnsi="Lato" w:cs="Lato"/>
        </w:rPr>
      </w:pPr>
      <w:r>
        <w:rPr>
          <w:rFonts w:ascii="Lato" w:eastAsia="Lato" w:hAnsi="Lato" w:cs="Lato"/>
        </w:rPr>
        <w:t>Po powrocie z urlopu studenta obowiązuje plan studiów właściwy dla naboru, z którym wznowił naukę. W przypadku wystąpienia różnic programowych w stosunku do planu studiów naboru, z którym student rozpoczął studia, prodziekan podejmuje decyzję o sposobie ich uzupełnienia.</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2"/>
        <w:spacing w:line="360" w:lineRule="auto"/>
        <w:rPr>
          <w:rFonts w:ascii="Lato" w:eastAsia="Lato" w:hAnsi="Lato" w:cs="Lato"/>
        </w:rPr>
      </w:pPr>
      <w:bookmarkStart w:id="71" w:name="_heading=h.2iq8gzs" w:colFirst="0" w:colLast="0"/>
      <w:bookmarkEnd w:id="71"/>
      <w:r>
        <w:rPr>
          <w:rFonts w:ascii="Lato" w:eastAsia="Lato" w:hAnsi="Lato" w:cs="Lato"/>
        </w:rPr>
        <w:t>ROZDZIAŁ X. NAGRODY I WYRÓŻNIENIA</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72" w:name="_heading=h.l7a3n9" w:colFirst="0" w:colLast="0"/>
      <w:bookmarkEnd w:id="72"/>
      <w:r>
        <w:rPr>
          <w:rFonts w:ascii="Lato" w:eastAsia="Lato" w:hAnsi="Lato" w:cs="Lato"/>
        </w:rPr>
        <w:t>§ 47. [Nagrody i wyróżnienia]</w:t>
      </w:r>
    </w:p>
    <w:p w:rsidR="00FC2496" w:rsidRDefault="00D3368F">
      <w:pPr>
        <w:tabs>
          <w:tab w:val="left" w:pos="709"/>
        </w:tabs>
        <w:spacing w:after="60" w:line="360" w:lineRule="auto"/>
        <w:jc w:val="both"/>
        <w:rPr>
          <w:rFonts w:ascii="Lato" w:eastAsia="Lato" w:hAnsi="Lato" w:cs="Lato"/>
          <w:color w:val="000000"/>
        </w:rPr>
      </w:pPr>
      <w:r>
        <w:rPr>
          <w:rFonts w:ascii="Lato" w:eastAsia="Lato" w:hAnsi="Lato" w:cs="Lato"/>
          <w:color w:val="000000"/>
        </w:rPr>
        <w:t>Studentom wyróżniającym się szczególnymi wynikami w nauce i wzorowym wypełnianiem obowiązków mogą być przyznane stypendia oraz nagrody i wyróżnienia Rektora lub na jego wniosek instytucji pozauczelnianych, a w szczególności:</w:t>
      </w:r>
    </w:p>
    <w:p w:rsidR="00FC2496" w:rsidRDefault="00D3368F">
      <w:pPr>
        <w:numPr>
          <w:ilvl w:val="1"/>
          <w:numId w:val="23"/>
        </w:numPr>
        <w:tabs>
          <w:tab w:val="left" w:pos="1134"/>
          <w:tab w:val="left" w:pos="1418"/>
        </w:tabs>
        <w:spacing w:after="60" w:line="360" w:lineRule="auto"/>
        <w:ind w:left="567" w:hanging="284"/>
        <w:jc w:val="both"/>
        <w:rPr>
          <w:rFonts w:ascii="Lato" w:eastAsia="Lato" w:hAnsi="Lato" w:cs="Lato"/>
          <w:color w:val="000000"/>
        </w:rPr>
      </w:pPr>
      <w:r>
        <w:rPr>
          <w:rFonts w:ascii="Lato" w:eastAsia="Lato" w:hAnsi="Lato" w:cs="Lato"/>
          <w:color w:val="000000"/>
        </w:rPr>
        <w:t>stypendia i nagrody ministra, nagrody Prezesa Rady Ministrów zgodnie z zasadami określonymi w ustawie;</w:t>
      </w:r>
    </w:p>
    <w:p w:rsidR="00FC2496" w:rsidRDefault="00D3368F">
      <w:pPr>
        <w:numPr>
          <w:ilvl w:val="1"/>
          <w:numId w:val="23"/>
        </w:numPr>
        <w:tabs>
          <w:tab w:val="left" w:pos="1134"/>
          <w:tab w:val="left" w:pos="1418"/>
        </w:tabs>
        <w:spacing w:after="60" w:line="360" w:lineRule="auto"/>
        <w:ind w:left="567" w:hanging="284"/>
        <w:jc w:val="both"/>
        <w:rPr>
          <w:rFonts w:ascii="Lato" w:eastAsia="Lato" w:hAnsi="Lato" w:cs="Lato"/>
          <w:color w:val="000000"/>
        </w:rPr>
      </w:pPr>
      <w:r>
        <w:rPr>
          <w:rFonts w:ascii="Lato" w:eastAsia="Lato" w:hAnsi="Lato" w:cs="Lato"/>
          <w:color w:val="000000"/>
        </w:rPr>
        <w:t>nagrody ufundowane przez instytucje państwowe, towarzystwa naukowe, organizacje społeczne lub innych fundatorów zgodnie z regulaminami obowiązującymi dla tych nagród;</w:t>
      </w:r>
    </w:p>
    <w:p w:rsidR="00FC2496" w:rsidRDefault="00D3368F">
      <w:pPr>
        <w:numPr>
          <w:ilvl w:val="1"/>
          <w:numId w:val="23"/>
        </w:numPr>
        <w:tabs>
          <w:tab w:val="left" w:pos="1134"/>
          <w:tab w:val="left" w:pos="1418"/>
        </w:tabs>
        <w:spacing w:after="60" w:line="360" w:lineRule="auto"/>
        <w:ind w:left="567" w:hanging="284"/>
        <w:jc w:val="both"/>
        <w:rPr>
          <w:rFonts w:ascii="Lato" w:eastAsia="Lato" w:hAnsi="Lato" w:cs="Lato"/>
          <w:color w:val="000000"/>
        </w:rPr>
      </w:pPr>
      <w:r>
        <w:rPr>
          <w:rFonts w:ascii="Lato" w:eastAsia="Lato" w:hAnsi="Lato" w:cs="Lato"/>
          <w:color w:val="000000"/>
        </w:rPr>
        <w:t>stypendia rektora zgodnie z zasadami określonymi w ustawie oraz w odrębnych przepisach;</w:t>
      </w:r>
    </w:p>
    <w:p w:rsidR="00FC2496" w:rsidRDefault="00D3368F">
      <w:pPr>
        <w:numPr>
          <w:ilvl w:val="1"/>
          <w:numId w:val="23"/>
        </w:numPr>
        <w:tabs>
          <w:tab w:val="left" w:pos="1134"/>
          <w:tab w:val="left" w:pos="1418"/>
        </w:tabs>
        <w:spacing w:after="60" w:line="360" w:lineRule="auto"/>
        <w:ind w:left="567" w:hanging="284"/>
        <w:jc w:val="both"/>
        <w:rPr>
          <w:rFonts w:ascii="Lato" w:eastAsia="Lato" w:hAnsi="Lato" w:cs="Lato"/>
          <w:color w:val="000000"/>
        </w:rPr>
      </w:pPr>
      <w:r>
        <w:rPr>
          <w:rFonts w:ascii="Lato" w:eastAsia="Lato" w:hAnsi="Lato" w:cs="Lato"/>
          <w:color w:val="000000"/>
        </w:rPr>
        <w:t>nagrody Rektora.</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73" w:name="_heading=h.356xmb2" w:colFirst="0" w:colLast="0"/>
      <w:bookmarkEnd w:id="73"/>
      <w:r>
        <w:rPr>
          <w:rFonts w:ascii="Lato" w:eastAsia="Lato" w:hAnsi="Lato" w:cs="Lato"/>
        </w:rPr>
        <w:t>§ 48. [Dyplom z wyróżnieniem]</w:t>
      </w:r>
    </w:p>
    <w:p w:rsidR="00FC2496" w:rsidRDefault="00D3368F">
      <w:pPr>
        <w:widowControl/>
        <w:numPr>
          <w:ilvl w:val="0"/>
          <w:numId w:val="73"/>
        </w:numPr>
        <w:tabs>
          <w:tab w:val="left" w:pos="709"/>
        </w:tabs>
        <w:spacing w:after="60" w:line="360" w:lineRule="auto"/>
        <w:ind w:left="284" w:hanging="284"/>
        <w:rPr>
          <w:rFonts w:ascii="Lato" w:eastAsia="Lato" w:hAnsi="Lato" w:cs="Lato"/>
          <w:color w:val="000000"/>
        </w:rPr>
      </w:pPr>
      <w:r>
        <w:rPr>
          <w:rFonts w:ascii="Lato" w:eastAsia="Lato" w:hAnsi="Lato" w:cs="Lato"/>
          <w:color w:val="000000"/>
        </w:rPr>
        <w:lastRenderedPageBreak/>
        <w:t>Dyplom z wyróżnieniem otrzymują absolwenci, którzy spełniają łącznie następujące warunki:</w:t>
      </w:r>
    </w:p>
    <w:p w:rsidR="00FC2496" w:rsidRDefault="00D3368F">
      <w:pPr>
        <w:widowControl/>
        <w:numPr>
          <w:ilvl w:val="0"/>
          <w:numId w:val="88"/>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ukończyli studia w pierwszym terminie określonym przez radę programową. W szczególnych przypadkach możliwe jest przyznanie wyróżnienia dla broniących dyplom w drugim terminie o ile dyplomant wystąpił o przełożenie egzaminu dyplomowego na drugi termin, przed upływem pierwszego terminu, z zastrzeżeniem par 50 ust. 7 i par 56 ust. 8. Wniosek powinien być zaakceptowany przez prodziekana;</w:t>
      </w:r>
    </w:p>
    <w:p w:rsidR="00FC2496" w:rsidRDefault="00D3368F">
      <w:pPr>
        <w:widowControl/>
        <w:numPr>
          <w:ilvl w:val="0"/>
          <w:numId w:val="88"/>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uzyskali ocenę celującą za część praktyczną pracy dyplomowej z zastrzeżeniem, że nie dotyczy to wydziału kształcącego w zakresie historii sztuki i badań artystycznych;</w:t>
      </w:r>
    </w:p>
    <w:p w:rsidR="00FC2496" w:rsidRDefault="00D3368F">
      <w:pPr>
        <w:widowControl/>
        <w:numPr>
          <w:ilvl w:val="0"/>
          <w:numId w:val="88"/>
        </w:numPr>
        <w:tabs>
          <w:tab w:val="left" w:pos="709"/>
        </w:tabs>
        <w:spacing w:after="60" w:line="360" w:lineRule="auto"/>
        <w:ind w:left="567" w:hanging="283"/>
        <w:jc w:val="both"/>
        <w:rPr>
          <w:color w:val="000000"/>
        </w:rPr>
      </w:pPr>
      <w:r>
        <w:rPr>
          <w:rFonts w:ascii="Lato" w:eastAsia="Lato" w:hAnsi="Lato" w:cs="Lato"/>
          <w:color w:val="000000"/>
        </w:rPr>
        <w:t>uzyskali z pozostałych elementów pracy dyplomowej i egzaminu dyplomowego oceny bardzo dobre;</w:t>
      </w:r>
    </w:p>
    <w:p w:rsidR="00FC2496" w:rsidRDefault="00D3368F">
      <w:pPr>
        <w:widowControl/>
        <w:numPr>
          <w:ilvl w:val="0"/>
          <w:numId w:val="88"/>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w przypadku kierunku „Historia sztuki” i „Badania artystyczne” złożyli pracę licencjacką bądź magisterską i uzyskali oceny co najmniej bardzo dobre (5,0) za tę pracę oraz za egzamin dyplomowy;</w:t>
      </w:r>
    </w:p>
    <w:p w:rsidR="00FC2496" w:rsidRDefault="00D3368F">
      <w:pPr>
        <w:widowControl/>
        <w:numPr>
          <w:ilvl w:val="0"/>
          <w:numId w:val="88"/>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nie naruszyli zasad zawartych w ślubowaniu.</w:t>
      </w:r>
    </w:p>
    <w:p w:rsidR="00FC2496" w:rsidRDefault="00D3368F">
      <w:pPr>
        <w:numPr>
          <w:ilvl w:val="0"/>
          <w:numId w:val="73"/>
        </w:numPr>
        <w:tabs>
          <w:tab w:val="left" w:pos="-3963"/>
          <w:tab w:val="left" w:pos="-3611"/>
        </w:tabs>
        <w:spacing w:after="60" w:line="360" w:lineRule="auto"/>
        <w:ind w:left="284" w:hanging="284"/>
        <w:jc w:val="both"/>
        <w:rPr>
          <w:color w:val="000000"/>
        </w:rPr>
      </w:pPr>
      <w:bookmarkStart w:id="74" w:name="_heading=h.4h042r0" w:colFirst="0" w:colLast="0"/>
      <w:bookmarkEnd w:id="74"/>
      <w:r>
        <w:rPr>
          <w:rFonts w:ascii="Lato" w:eastAsia="Lato" w:hAnsi="Lato" w:cs="Lato"/>
          <w:color w:val="000000"/>
        </w:rPr>
        <w:t xml:space="preserve">Podstawowym kryterium przyznania wyróżnienia rektorskiego są walory artystyczne, naukowe i intelektualne pracy. Wyróżnienie przyznaje Rektor na wniosek Dziekana po uzyskaniu opinii rady programowej. </w:t>
      </w:r>
    </w:p>
    <w:p w:rsidR="00FC2496" w:rsidRDefault="00D3368F">
      <w:pPr>
        <w:widowControl/>
        <w:numPr>
          <w:ilvl w:val="0"/>
          <w:numId w:val="73"/>
        </w:numPr>
        <w:tabs>
          <w:tab w:val="left" w:pos="709"/>
        </w:tabs>
        <w:spacing w:after="60" w:line="360" w:lineRule="auto"/>
        <w:ind w:left="284" w:hanging="284"/>
        <w:rPr>
          <w:rFonts w:ascii="Lato" w:eastAsia="Lato" w:hAnsi="Lato" w:cs="Lato"/>
          <w:color w:val="000000"/>
        </w:rPr>
      </w:pPr>
      <w:r>
        <w:rPr>
          <w:rFonts w:ascii="Lato" w:eastAsia="Lato" w:hAnsi="Lato" w:cs="Lato"/>
          <w:color w:val="000000"/>
        </w:rPr>
        <w:t>Wyróżnienia rektorskie może otrzymać maksymalnie 10% studentów ostatniego roku na danym kierunku. Wątpliwości rozstrzyga Rektor.</w:t>
      </w:r>
    </w:p>
    <w:p w:rsidR="00FC2496" w:rsidRDefault="00FC2496">
      <w:pPr>
        <w:tabs>
          <w:tab w:val="left" w:pos="1135"/>
          <w:tab w:val="left" w:pos="1209"/>
        </w:tabs>
        <w:spacing w:after="60" w:line="360" w:lineRule="auto"/>
        <w:ind w:left="426" w:hanging="426"/>
        <w:jc w:val="both"/>
        <w:rPr>
          <w:rFonts w:ascii="Lato" w:eastAsia="Lato" w:hAnsi="Lato" w:cs="Lato"/>
          <w:color w:val="000000"/>
        </w:rPr>
      </w:pPr>
    </w:p>
    <w:p w:rsidR="00FC2496" w:rsidRDefault="00FC2496">
      <w:pPr>
        <w:tabs>
          <w:tab w:val="left" w:pos="1135"/>
          <w:tab w:val="left" w:pos="1209"/>
        </w:tabs>
        <w:spacing w:after="60" w:line="360" w:lineRule="auto"/>
        <w:ind w:left="426" w:hanging="426"/>
        <w:jc w:val="both"/>
        <w:rPr>
          <w:rFonts w:ascii="Lato" w:eastAsia="Lato" w:hAnsi="Lato" w:cs="Lato"/>
          <w:color w:val="000000"/>
        </w:rPr>
      </w:pPr>
    </w:p>
    <w:p w:rsidR="00FC2496" w:rsidRDefault="00FC2496">
      <w:pPr>
        <w:tabs>
          <w:tab w:val="left" w:pos="1135"/>
          <w:tab w:val="left" w:pos="1209"/>
        </w:tabs>
        <w:spacing w:after="60" w:line="360" w:lineRule="auto"/>
        <w:ind w:left="426" w:hanging="426"/>
        <w:jc w:val="both"/>
        <w:rPr>
          <w:rFonts w:ascii="Lato" w:eastAsia="Lato" w:hAnsi="Lato" w:cs="Lato"/>
          <w:color w:val="000000"/>
        </w:rPr>
      </w:pPr>
    </w:p>
    <w:p w:rsidR="00FC2496" w:rsidRDefault="00D3368F">
      <w:pPr>
        <w:pStyle w:val="Nagwek2"/>
        <w:spacing w:line="360" w:lineRule="auto"/>
        <w:rPr>
          <w:rFonts w:ascii="Lato" w:eastAsia="Lato" w:hAnsi="Lato" w:cs="Lato"/>
        </w:rPr>
      </w:pPr>
      <w:bookmarkStart w:id="75" w:name="_heading=h.2w5ecyt" w:colFirst="0" w:colLast="0"/>
      <w:bookmarkEnd w:id="75"/>
      <w:r>
        <w:rPr>
          <w:rFonts w:ascii="Lato" w:eastAsia="Lato" w:hAnsi="Lato" w:cs="Lato"/>
        </w:rPr>
        <w:t>ROZDZIAŁ XI. PRACA DYPLOMOWA, LICENCJACKI EGZAMIN DYPLOMOWY, UKOŃCZENIE STUDIÓW PIERWSZEGO STOPNIA</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76" w:name="_heading=h.1kc7wiv" w:colFirst="0" w:colLast="0"/>
      <w:bookmarkEnd w:id="76"/>
      <w:r>
        <w:rPr>
          <w:rFonts w:ascii="Lato" w:eastAsia="Lato" w:hAnsi="Lato" w:cs="Lato"/>
        </w:rPr>
        <w:t>§ 49. [Praca licencjacka i egzamin licencjacki]</w:t>
      </w:r>
    </w:p>
    <w:p w:rsidR="00FC2496" w:rsidRDefault="00D3368F">
      <w:pPr>
        <w:numPr>
          <w:ilvl w:val="0"/>
          <w:numId w:val="66"/>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Zakres pracy dyplomowej studiów pierwszego stopnia, zwanej dalej „pracą licencjacką”, obejmuje wykonanie:</w:t>
      </w:r>
    </w:p>
    <w:p w:rsidR="00FC2496" w:rsidRDefault="00D3368F">
      <w:pPr>
        <w:numPr>
          <w:ilvl w:val="1"/>
          <w:numId w:val="62"/>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podstawowej pracy artystycznej lub projektowej;</w:t>
      </w:r>
    </w:p>
    <w:p w:rsidR="00FC2496" w:rsidRDefault="00D3368F">
      <w:pPr>
        <w:numPr>
          <w:ilvl w:val="1"/>
          <w:numId w:val="62"/>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analitycznego opisu dzieła;</w:t>
      </w:r>
    </w:p>
    <w:p w:rsidR="00FC2496" w:rsidRDefault="00D3368F">
      <w:pPr>
        <w:numPr>
          <w:ilvl w:val="1"/>
          <w:numId w:val="62"/>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ewentualnie innych prac wynikających ze specyfiki kierunku studiów;</w:t>
      </w:r>
    </w:p>
    <w:p w:rsidR="00FC2496" w:rsidRDefault="00D3368F">
      <w:pPr>
        <w:numPr>
          <w:ilvl w:val="1"/>
          <w:numId w:val="62"/>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 xml:space="preserve">w przypadku kierunku „Historia sztuki” licencjacką pracę dyplomową stanowi pisemna praca dyplomowa zawierająca co najmniej 30 stron oraz ewentualnie inne prace wynikające ze specyfiki kierunku studiów (aneks plastyczny). W przypadku kierunku „Badania artystyczne” </w:t>
      </w:r>
      <w:r>
        <w:rPr>
          <w:rFonts w:ascii="Lato" w:eastAsia="Lato" w:hAnsi="Lato" w:cs="Lato"/>
          <w:color w:val="000000"/>
        </w:rPr>
        <w:lastRenderedPageBreak/>
        <w:t>licencjacką pracę dyplomową stanowi projekt badawczy, artystyczny bądź wystawienniczy w postaci tekstu i komponentu plastycznego.</w:t>
      </w:r>
    </w:p>
    <w:p w:rsidR="00FC2496" w:rsidRDefault="00D3368F">
      <w:pPr>
        <w:numPr>
          <w:ilvl w:val="0"/>
          <w:numId w:val="66"/>
        </w:numPr>
        <w:tabs>
          <w:tab w:val="left" w:pos="-3611"/>
          <w:tab w:val="left" w:pos="-3199"/>
        </w:tabs>
        <w:spacing w:after="60" w:line="360" w:lineRule="auto"/>
        <w:ind w:left="283" w:hanging="283"/>
        <w:jc w:val="both"/>
        <w:rPr>
          <w:rFonts w:ascii="Lato" w:eastAsia="Lato" w:hAnsi="Lato" w:cs="Lato"/>
        </w:rPr>
      </w:pPr>
      <w:r>
        <w:rPr>
          <w:rFonts w:ascii="Lato" w:eastAsia="Lato" w:hAnsi="Lato" w:cs="Lato"/>
        </w:rPr>
        <w:t>Za zgodą rady programowej dopuszcza się realizację zespołowych prac licencjackich jeżeli:</w:t>
      </w:r>
    </w:p>
    <w:p w:rsidR="00FC2496" w:rsidRDefault="00D3368F">
      <w:pPr>
        <w:widowControl/>
        <w:numPr>
          <w:ilvl w:val="0"/>
          <w:numId w:val="54"/>
        </w:numPr>
        <w:tabs>
          <w:tab w:val="left" w:pos="709"/>
        </w:tabs>
        <w:spacing w:after="60" w:line="360" w:lineRule="auto"/>
        <w:ind w:left="567" w:hanging="283"/>
        <w:jc w:val="both"/>
        <w:rPr>
          <w:rFonts w:ascii="Lato" w:eastAsia="Lato" w:hAnsi="Lato" w:cs="Lato"/>
        </w:rPr>
      </w:pPr>
      <w:r>
        <w:rPr>
          <w:rFonts w:ascii="Lato" w:eastAsia="Lato" w:hAnsi="Lato" w:cs="Lato"/>
        </w:rPr>
        <w:t>interdyscyplinarność bądź wieloaspektowy charakter pracy licencjackiej uzasadniają potrzebę pracy grupowej;</w:t>
      </w:r>
    </w:p>
    <w:p w:rsidR="00FC2496" w:rsidRDefault="00D3368F">
      <w:pPr>
        <w:widowControl/>
        <w:numPr>
          <w:ilvl w:val="0"/>
          <w:numId w:val="54"/>
        </w:numPr>
        <w:tabs>
          <w:tab w:val="left" w:pos="709"/>
        </w:tabs>
        <w:spacing w:after="60" w:line="360" w:lineRule="auto"/>
        <w:ind w:left="567" w:hanging="283"/>
        <w:jc w:val="both"/>
        <w:rPr>
          <w:rFonts w:ascii="Lato" w:eastAsia="Lato" w:hAnsi="Lato" w:cs="Lato"/>
        </w:rPr>
      </w:pPr>
      <w:r>
        <w:rPr>
          <w:rFonts w:ascii="Lato" w:eastAsia="Lato" w:hAnsi="Lato" w:cs="Lato"/>
        </w:rPr>
        <w:t>załączone do pracy licencjackiej oświadczenie członków zespołu określają ich zakresy obowiązków i kompetencji oraz wkład pracy poszczególnych członków zespołu.</w:t>
      </w:r>
    </w:p>
    <w:p w:rsidR="00FC2496" w:rsidRDefault="00D3368F">
      <w:pPr>
        <w:numPr>
          <w:ilvl w:val="0"/>
          <w:numId w:val="66"/>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Zasady licencjackiego egzaminu dyplomowego, zwanego dalej „egzaminem licencjackim”, na kierunku „Historia sztuki” oraz “Badania artystyczne” określają odrębne przepisy.</w:t>
      </w:r>
    </w:p>
    <w:p w:rsidR="00FC2496" w:rsidRDefault="00D3368F">
      <w:pPr>
        <w:numPr>
          <w:ilvl w:val="0"/>
          <w:numId w:val="66"/>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Pisemna praca licencjacka lub analityczny opis dzieła przed egzaminem licencjackim podlegają sprawdzeniu z wykorzystaniem Jednolitego Systemu Antyplagiatowego, o którym mowa w ustawie.</w:t>
      </w:r>
    </w:p>
    <w:p w:rsidR="00FC2496" w:rsidRDefault="00D3368F">
      <w:pPr>
        <w:numPr>
          <w:ilvl w:val="0"/>
          <w:numId w:val="66"/>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Niezwłocznie po zdaniu egzaminu licencjackiego, Rektor wprowadza pisemną pracę licencjacką do repozytorium pisemnych prac dyplomowych w systemie POL-on, o którym mowa w ustawie.</w:t>
      </w:r>
    </w:p>
    <w:p w:rsidR="00FC2496" w:rsidRDefault="00D3368F">
      <w:pPr>
        <w:numPr>
          <w:ilvl w:val="0"/>
          <w:numId w:val="66"/>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Tematu pracy licencjackiej nie można zmieniać po uzyskaniu absolutorium. W wyjątkowych przypadkach: np. reaktywacja (z wyjątkiem reaktywacji na obronę), zmiana promotora, dopuszczalna jest zmiana tematu pracy licencjackiej. Zmiana wymaga zatwierdzenia przez radę programową.</w:t>
      </w:r>
    </w:p>
    <w:p w:rsidR="00FC2496" w:rsidRDefault="00D3368F">
      <w:pPr>
        <w:numPr>
          <w:ilvl w:val="0"/>
          <w:numId w:val="66"/>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Warunkiem dopuszczenia do egzaminu licencjackiego jest:</w:t>
      </w:r>
    </w:p>
    <w:p w:rsidR="00FC2496" w:rsidRDefault="00D3368F">
      <w:pPr>
        <w:numPr>
          <w:ilvl w:val="0"/>
          <w:numId w:val="30"/>
        </w:numPr>
        <w:pBdr>
          <w:top w:val="nil"/>
          <w:left w:val="nil"/>
          <w:bottom w:val="nil"/>
          <w:right w:val="nil"/>
          <w:between w:val="nil"/>
        </w:pBdr>
        <w:spacing w:after="60" w:line="360" w:lineRule="auto"/>
        <w:ind w:left="567" w:hanging="283"/>
        <w:jc w:val="both"/>
        <w:rPr>
          <w:rFonts w:ascii="Lato" w:eastAsia="Lato" w:hAnsi="Lato" w:cs="Lato"/>
          <w:color w:val="000000"/>
        </w:rPr>
      </w:pPr>
      <w:r>
        <w:rPr>
          <w:rFonts w:ascii="Lato" w:eastAsia="Lato" w:hAnsi="Lato" w:cs="Lato"/>
          <w:color w:val="000000"/>
        </w:rPr>
        <w:t>spełnienie warunków określonych w programie studiów;</w:t>
      </w:r>
    </w:p>
    <w:p w:rsidR="00FC2496" w:rsidRDefault="00D3368F">
      <w:pPr>
        <w:numPr>
          <w:ilvl w:val="0"/>
          <w:numId w:val="30"/>
        </w:numPr>
        <w:pBdr>
          <w:top w:val="nil"/>
          <w:left w:val="nil"/>
          <w:bottom w:val="nil"/>
          <w:right w:val="nil"/>
          <w:between w:val="nil"/>
        </w:pBdr>
        <w:spacing w:after="60" w:line="360" w:lineRule="auto"/>
        <w:ind w:left="567" w:hanging="283"/>
        <w:jc w:val="both"/>
        <w:rPr>
          <w:rFonts w:ascii="Lato" w:eastAsia="Lato" w:hAnsi="Lato" w:cs="Lato"/>
          <w:color w:val="000000"/>
        </w:rPr>
      </w:pPr>
      <w:r>
        <w:rPr>
          <w:rFonts w:ascii="Lato" w:eastAsia="Lato" w:hAnsi="Lato" w:cs="Lato"/>
          <w:color w:val="000000"/>
        </w:rPr>
        <w:t>pozytywna ocena pracy licencjackiej;</w:t>
      </w:r>
    </w:p>
    <w:p w:rsidR="00FC2496" w:rsidRDefault="00D3368F">
      <w:pPr>
        <w:numPr>
          <w:ilvl w:val="0"/>
          <w:numId w:val="30"/>
        </w:numPr>
        <w:pBdr>
          <w:top w:val="nil"/>
          <w:left w:val="nil"/>
          <w:bottom w:val="nil"/>
          <w:right w:val="nil"/>
          <w:between w:val="nil"/>
        </w:pBdr>
        <w:spacing w:after="60" w:line="360" w:lineRule="auto"/>
        <w:ind w:left="567" w:hanging="283"/>
        <w:jc w:val="both"/>
        <w:rPr>
          <w:rFonts w:ascii="Lato" w:eastAsia="Lato" w:hAnsi="Lato" w:cs="Lato"/>
          <w:color w:val="000000"/>
        </w:rPr>
      </w:pPr>
      <w:r>
        <w:rPr>
          <w:rFonts w:ascii="Lato" w:eastAsia="Lato" w:hAnsi="Lato" w:cs="Lato"/>
          <w:color w:val="000000"/>
        </w:rPr>
        <w:t>złożenie wszystkich wymaganych dokumentów;</w:t>
      </w:r>
    </w:p>
    <w:p w:rsidR="00FC2496" w:rsidRDefault="00D3368F">
      <w:pPr>
        <w:numPr>
          <w:ilvl w:val="0"/>
          <w:numId w:val="30"/>
        </w:numPr>
        <w:pBdr>
          <w:top w:val="nil"/>
          <w:left w:val="nil"/>
          <w:bottom w:val="nil"/>
          <w:right w:val="nil"/>
          <w:between w:val="nil"/>
        </w:pBdr>
        <w:spacing w:after="60" w:line="360" w:lineRule="auto"/>
        <w:ind w:left="567" w:hanging="283"/>
        <w:jc w:val="both"/>
        <w:rPr>
          <w:rFonts w:ascii="Lato" w:eastAsia="Lato" w:hAnsi="Lato" w:cs="Lato"/>
          <w:color w:val="000000"/>
        </w:rPr>
      </w:pPr>
      <w:r>
        <w:rPr>
          <w:rFonts w:ascii="Lato" w:eastAsia="Lato" w:hAnsi="Lato" w:cs="Lato"/>
          <w:color w:val="000000"/>
        </w:rPr>
        <w:t xml:space="preserve">złożenie pracy licencjackiej najpóźniej na 3 tygodnie przed planowanym terminem egzaminu licencjackiego, tj. zgłoszenie jej wszystkich elementów wraz z oświadczeniem o samodzielnym wykonaniu pracy licencjackiej w tym: </w:t>
      </w:r>
    </w:p>
    <w:p w:rsidR="00FC2496" w:rsidRDefault="00D3368F">
      <w:pPr>
        <w:numPr>
          <w:ilvl w:val="0"/>
          <w:numId w:val="11"/>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t>jednego egzemplarza pracy teoretycznej i/lub analitycznego opisu dzieła w formie drukowanej podpisanego przez autora i promotora w formie papierowej. Wydział może określić inną liczbę składanych egzemplarzy pracy teoretycznej,</w:t>
      </w:r>
    </w:p>
    <w:p w:rsidR="00FC2496" w:rsidRDefault="00D3368F">
      <w:pPr>
        <w:numPr>
          <w:ilvl w:val="0"/>
          <w:numId w:val="11"/>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t>dokumentacji elektronicznej wszystkich elementów pracy dyplomowej (dokumentacja fotograficzna części praktycznej w formie plików JPG wraz z opisem poszczególnych prac oraz pracy pisemnej lub analitycznego opisu dzieła w formie pliku zgodnie z regulaminem Jednolitego Systemu Antyplagiatowego);</w:t>
      </w:r>
    </w:p>
    <w:p w:rsidR="00FC2496" w:rsidRDefault="00D3368F">
      <w:pPr>
        <w:numPr>
          <w:ilvl w:val="0"/>
          <w:numId w:val="11"/>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t>oświadczenia dyplomanta dotyczącego praw autorskich i oświadczenia dyplomanta o tożsamości teoretycznej pracy z zapisem na nośniku elektronicznym (zgodnie z wzorem stanowiącym załącznik 1 do niniejszego regulaminu);</w:t>
      </w:r>
    </w:p>
    <w:p w:rsidR="00FC2496" w:rsidRDefault="00D3368F">
      <w:pPr>
        <w:numPr>
          <w:ilvl w:val="0"/>
          <w:numId w:val="11"/>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lastRenderedPageBreak/>
        <w:t>oświadczenia promotorów pracy licencjackiej (zgodnie z wzorem stanowiącym załącznik 2 do niniejszego regulaminu);</w:t>
      </w:r>
    </w:p>
    <w:p w:rsidR="00FC2496" w:rsidRDefault="00D3368F">
      <w:pPr>
        <w:numPr>
          <w:ilvl w:val="0"/>
          <w:numId w:val="11"/>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t>załączników, których wzór stanowi załącznik nr 3 oraz 4 lub 5 do niniejszego regulaminu, przy czym załącznik określony wzorem stanowiącym załącznik nr 5 regulaminu dotyczy kierunków prowadzonych przez Wydział Konserwacji i Restauracji Dzieł Sztuki.</w:t>
      </w:r>
    </w:p>
    <w:p w:rsidR="00FC2496" w:rsidRDefault="00D3368F">
      <w:pPr>
        <w:numPr>
          <w:ilvl w:val="0"/>
          <w:numId w:val="66"/>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Decyzją prodziekana termin złożenia pracy praktycznej może być skrócony do 2 tygodni w uzasadnionych przypadkach.</w:t>
      </w:r>
    </w:p>
    <w:p w:rsidR="00FC2496" w:rsidRDefault="00D3368F">
      <w:pPr>
        <w:numPr>
          <w:ilvl w:val="0"/>
          <w:numId w:val="66"/>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Formę, w tym język, w jakiej składana jest praca licencjacka określają wewnętrzne przepisy wydziałów.</w:t>
      </w:r>
    </w:p>
    <w:p w:rsidR="00FC2496" w:rsidRDefault="00D3368F">
      <w:pPr>
        <w:numPr>
          <w:ilvl w:val="0"/>
          <w:numId w:val="66"/>
        </w:numPr>
        <w:tabs>
          <w:tab w:val="left" w:pos="142"/>
        </w:tabs>
        <w:spacing w:after="60" w:line="360" w:lineRule="auto"/>
        <w:ind w:left="284" w:hanging="284"/>
        <w:jc w:val="both"/>
        <w:rPr>
          <w:rFonts w:ascii="Lato" w:eastAsia="Lato" w:hAnsi="Lato" w:cs="Lato"/>
          <w:color w:val="000000"/>
        </w:rPr>
      </w:pPr>
      <w:r>
        <w:rPr>
          <w:rFonts w:ascii="Lato" w:eastAsia="Lato" w:hAnsi="Lato" w:cs="Lato"/>
          <w:color w:val="000000"/>
        </w:rPr>
        <w:t>Egzamin licencjacki ma formę obrony publicznej.</w:t>
      </w:r>
    </w:p>
    <w:p w:rsidR="00FC2496" w:rsidRDefault="00D3368F">
      <w:pPr>
        <w:numPr>
          <w:ilvl w:val="0"/>
          <w:numId w:val="66"/>
        </w:numPr>
        <w:spacing w:after="60" w:line="360" w:lineRule="auto"/>
        <w:ind w:left="284" w:hanging="284"/>
        <w:jc w:val="both"/>
        <w:rPr>
          <w:rFonts w:ascii="Lato" w:eastAsia="Lato" w:hAnsi="Lato" w:cs="Lato"/>
          <w:color w:val="000000"/>
        </w:rPr>
      </w:pPr>
      <w:r>
        <w:rPr>
          <w:rFonts w:ascii="Lato" w:eastAsia="Lato" w:hAnsi="Lato" w:cs="Lato"/>
          <w:color w:val="000000"/>
        </w:rPr>
        <w:t>Student po pozytywnym złożeniu egzaminu licencjackiego otrzymuje dyplom ukończenia studiów wyższych z tytułem zawodowym licencjata.</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77" w:name="_heading=h.44bvf6o" w:colFirst="0" w:colLast="0"/>
      <w:bookmarkEnd w:id="77"/>
      <w:r>
        <w:rPr>
          <w:rFonts w:ascii="Lato" w:eastAsia="Lato" w:hAnsi="Lato" w:cs="Lato"/>
        </w:rPr>
        <w:t>§ 50. [Organizacja egzaminów licencjackich]</w:t>
      </w:r>
    </w:p>
    <w:p w:rsidR="00FC2496" w:rsidRDefault="00D3368F">
      <w:pPr>
        <w:numPr>
          <w:ilvl w:val="0"/>
          <w:numId w:val="42"/>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highlight w:val="white"/>
        </w:rPr>
        <w:t>Jeśli student nie złoży egzaminu licencjackiego w trzecim terminie, z zastrzeżeniem ust. 6., prodziekan wszczyna postępowanie w sprawie skreślenia z listy studentów. Utrata praw studenta następuje w momencie uprawomocnienia się decyzji o skreśleniu go z listy studentów, wydanej przez prodziekana.</w:t>
      </w:r>
      <w:r>
        <w:rPr>
          <w:rFonts w:ascii="Lato" w:eastAsia="Lato" w:hAnsi="Lato" w:cs="Lato"/>
          <w:color w:val="000000"/>
        </w:rPr>
        <w:t xml:space="preserve"> </w:t>
      </w:r>
    </w:p>
    <w:p w:rsidR="00FC2496" w:rsidRDefault="00D3368F">
      <w:pPr>
        <w:numPr>
          <w:ilvl w:val="0"/>
          <w:numId w:val="42"/>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Rada programowa ustala trzy terminy egzaminów licencjackich i podaje je do wiadomości studentów nie później niż miesiąc przed pierwszym planowanym terminem tych egzaminów</w:t>
      </w:r>
    </w:p>
    <w:p w:rsidR="00FC2496" w:rsidRDefault="00D3368F">
      <w:pPr>
        <w:numPr>
          <w:ilvl w:val="0"/>
          <w:numId w:val="42"/>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Przerwa między terminami wyznaczonymi przez radę programową nie może być krótsza niż 2 miesiące.</w:t>
      </w:r>
    </w:p>
    <w:p w:rsidR="00FC2496" w:rsidRDefault="00D3368F">
      <w:pPr>
        <w:widowControl/>
        <w:tabs>
          <w:tab w:val="left" w:pos="709"/>
        </w:tabs>
        <w:spacing w:after="60" w:line="360" w:lineRule="auto"/>
        <w:ind w:left="284"/>
        <w:jc w:val="both"/>
        <w:rPr>
          <w:rFonts w:ascii="Lato" w:eastAsia="Lato" w:hAnsi="Lato" w:cs="Lato"/>
          <w:color w:val="000000"/>
        </w:rPr>
      </w:pPr>
      <w:r>
        <w:rPr>
          <w:rFonts w:ascii="Lato" w:eastAsia="Lato" w:hAnsi="Lato" w:cs="Lato"/>
          <w:color w:val="000000"/>
        </w:rPr>
        <w:t>Studentowi przygotowującemu pracę licencjacką w razie długotrwałej choroby, potwierdzonej odpowiednim zaświadczeniem lekarskim, przysługuje możliwość zwrócenia się do prodziekana z prośbą o przywrócenie terminu obrony. W tym celu student składa wniosek wraz z dokumentami uzasadniającymi nieobecność na egzaminie, w terminie 7 dni od dnia ustania przyczyny nieobecności. Nowy termin zostaje ustalony przez prodziekana. Gdy promotorem pracy jest prodziekan, zgodę na przywrócenie terminu obrony wyraża dziekan.</w:t>
      </w:r>
    </w:p>
    <w:p w:rsidR="00FC2496" w:rsidRDefault="00D3368F">
      <w:pPr>
        <w:widowControl/>
        <w:numPr>
          <w:ilvl w:val="0"/>
          <w:numId w:val="42"/>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Przesunięcie egzaminu licencjackiego na drugi termin może być dokonane na pisemny wniosek studenta, uzasadniony poważnymi przyczynami. Warunki i tryb podjęcia decyzji mogą określać wewnętrzne przepisy wydziału. </w:t>
      </w:r>
    </w:p>
    <w:p w:rsidR="00FC2496" w:rsidRDefault="00D3368F">
      <w:pPr>
        <w:numPr>
          <w:ilvl w:val="0"/>
          <w:numId w:val="42"/>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W stosunku do studenta, który nie uzyska zgody na przeniesienie egzaminu licencjackiego z pierwszego terminu na drugi termin, prodziekan wydaje decyzję o:</w:t>
      </w:r>
    </w:p>
    <w:p w:rsidR="00FC2496" w:rsidRDefault="00D3368F">
      <w:pPr>
        <w:numPr>
          <w:ilvl w:val="0"/>
          <w:numId w:val="47"/>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powtarzaniu ostatniego semestru lub roku studiów, o ile uzasadniają to poważne przyczyny;</w:t>
      </w:r>
    </w:p>
    <w:p w:rsidR="00FC2496" w:rsidRDefault="00D3368F">
      <w:pPr>
        <w:numPr>
          <w:ilvl w:val="0"/>
          <w:numId w:val="47"/>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lastRenderedPageBreak/>
        <w:t>skreśleniu z listy studentów.</w:t>
      </w:r>
    </w:p>
    <w:p w:rsidR="00FC2496" w:rsidRDefault="00D3368F">
      <w:pPr>
        <w:numPr>
          <w:ilvl w:val="0"/>
          <w:numId w:val="42"/>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Trzeci termin egzaminu licencjackiego wyznaczony jest nie później niż 10 miesięcy od zdania wszystkich egzaminów i uzyskania zaliczeń przewidzianych programem studiów. </w:t>
      </w:r>
      <w:r>
        <w:rPr>
          <w:rFonts w:ascii="Lato" w:eastAsia="Lato" w:hAnsi="Lato" w:cs="Lato"/>
          <w:color w:val="000000"/>
        </w:rPr>
        <w:br/>
        <w:t>O wyznaczenie trzeciego terminu egzaminu może wnioskować wyłącznie promotor pracy.</w:t>
      </w:r>
    </w:p>
    <w:p w:rsidR="00FC2496" w:rsidRDefault="00D3368F">
      <w:pPr>
        <w:widowControl/>
        <w:numPr>
          <w:ilvl w:val="0"/>
          <w:numId w:val="42"/>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Studentom przystępującym do egzaminu licencjackiego w drugim i trzecim terminie nie przysługuje prawo do wyróżnienia rektorskiego. W szczególnych przypadkach student przystępujący do egzaminu licencjackiego w drugim terminie nie traci prawa do wyróżnienia rektorskiego, o ile uzyskał ocenę celującą za część praktyczną pracy licencjackiej, z wyłączeniem kierunku „Historia sztuki”.</w:t>
      </w:r>
    </w:p>
    <w:p w:rsidR="00FC2496" w:rsidRDefault="00FC2496">
      <w:pPr>
        <w:widowControl/>
        <w:tabs>
          <w:tab w:val="left" w:pos="709"/>
        </w:tabs>
        <w:spacing w:after="60" w:line="360" w:lineRule="auto"/>
        <w:ind w:left="284"/>
        <w:jc w:val="both"/>
        <w:rPr>
          <w:rFonts w:ascii="Lato" w:eastAsia="Lato" w:hAnsi="Lato" w:cs="Lato"/>
          <w:color w:val="000000"/>
        </w:rPr>
      </w:pPr>
    </w:p>
    <w:p w:rsidR="00FC2496" w:rsidRDefault="00D3368F">
      <w:pPr>
        <w:pStyle w:val="Nagwek3"/>
        <w:spacing w:line="360" w:lineRule="auto"/>
        <w:rPr>
          <w:rFonts w:ascii="Lato" w:eastAsia="Lato" w:hAnsi="Lato" w:cs="Lato"/>
        </w:rPr>
      </w:pPr>
      <w:bookmarkStart w:id="78" w:name="_heading=h.2jh5peh" w:colFirst="0" w:colLast="0"/>
      <w:bookmarkEnd w:id="78"/>
      <w:r>
        <w:rPr>
          <w:rFonts w:ascii="Lato" w:eastAsia="Lato" w:hAnsi="Lato" w:cs="Lato"/>
        </w:rPr>
        <w:t>§ 51. [Promotor i recenzent pracy licencjackiej]</w:t>
      </w:r>
    </w:p>
    <w:p w:rsidR="00FC2496" w:rsidRDefault="00D3368F">
      <w:pPr>
        <w:numPr>
          <w:ilvl w:val="0"/>
          <w:numId w:val="5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Promotorem pracy licencjackiej może być osoba, która posiada co najmniej stopień doktora. Osoba posiadająca tytuł zawodowy magistra może pełnić funkcję promotora pomocniczego.</w:t>
      </w:r>
    </w:p>
    <w:p w:rsidR="00FC2496" w:rsidRDefault="00D3368F">
      <w:pPr>
        <w:numPr>
          <w:ilvl w:val="0"/>
          <w:numId w:val="5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Na recenzenta całości pracy licencjackiej prodziekan powołuje nauczyciela akademickiego posiadającego co najmniej stopień doktora i zatrudnionego w grupie pracowników dydaktycznych lub badawczo-dydaktycznych z zastrzeżeniem, że nie dotyczy to kierunku „Historia sztuki” i „Badania artystyczne”. Zasady powoływania recenzentów na kierunku „Historia sztuki” i „Badania artystyczne” określają odrębne przepisy wydziałowe.</w:t>
      </w:r>
    </w:p>
    <w:p w:rsidR="00FC2496" w:rsidRDefault="00D3368F">
      <w:pPr>
        <w:numPr>
          <w:ilvl w:val="0"/>
          <w:numId w:val="5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przypadku podejmowania pracy licencjackiej pod kierunkiem osoby niebędącej pracownikiem macierzystego wydziału studenta, konieczne jest uzyskanie zgody tej osoby oraz zgody właściwych rad programowych.</w:t>
      </w:r>
    </w:p>
    <w:p w:rsidR="00FC2496" w:rsidRDefault="00D3368F">
      <w:pPr>
        <w:numPr>
          <w:ilvl w:val="0"/>
          <w:numId w:val="5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Szczegółowy zakres pracy i tryb dopuszczenia do pracy licencjackiej określają wewnętrzne przepisy wydziału.</w:t>
      </w:r>
    </w:p>
    <w:p w:rsidR="00FC2496" w:rsidRDefault="00D3368F">
      <w:pPr>
        <w:numPr>
          <w:ilvl w:val="0"/>
          <w:numId w:val="5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Recenzent wyznaczony przez prodziekana przedstawia recenzję i proponuje ocenę zarówno części praktycznej jak i teoretycznej pracy licencjackiej. Student jest zobowiązany, w terminie wskazanym przez wydział, do zaprezentowania recenzentowi oryginału części praktycznej i teoretycznej pracy dyplomowej. W przypadku nieprzedstawienia pracy, prodziekan nie dopuszcza studenta do egzaminu w wyznaczonym terminie.</w:t>
      </w:r>
    </w:p>
    <w:p w:rsidR="00FC2496" w:rsidRDefault="00D3368F">
      <w:pPr>
        <w:numPr>
          <w:ilvl w:val="0"/>
          <w:numId w:val="5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Recenzent przekazuje pisemną recenzję pracy licencjackiej nie później niż na 3 dni przed terminem egzaminu licencjackiego.</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79" w:name="_heading=h.ymfzma" w:colFirst="0" w:colLast="0"/>
      <w:bookmarkEnd w:id="79"/>
      <w:r>
        <w:rPr>
          <w:rFonts w:ascii="Lato" w:eastAsia="Lato" w:hAnsi="Lato" w:cs="Lato"/>
        </w:rPr>
        <w:t>§ 52. [Niezdanie lub nieprzystąpienie do egzaminu licencjackiego]</w:t>
      </w:r>
    </w:p>
    <w:p w:rsidR="00FC2496" w:rsidRDefault="00D3368F">
      <w:pPr>
        <w:numPr>
          <w:ilvl w:val="0"/>
          <w:numId w:val="7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 przypadku otrzymania z całości pracy licencjackiej lub z jej części oceny niedostatecznej, a także w przypadku nieusprawiedliwionego nieprzystąpienia do egzaminu licencjackiego w pierwszym terminie prodziekan wyznacza drugi, ostateczny termin obrony. Powtórny egzamin musi odbyć się:</w:t>
      </w:r>
    </w:p>
    <w:p w:rsidR="00FC2496" w:rsidRDefault="00D3368F">
      <w:pPr>
        <w:numPr>
          <w:ilvl w:val="0"/>
          <w:numId w:val="89"/>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lastRenderedPageBreak/>
        <w:t>do dnia 30 września - w przypadku gdy pierwszym terminem była sesja letnia;</w:t>
      </w:r>
    </w:p>
    <w:p w:rsidR="00FC2496" w:rsidRDefault="00D3368F">
      <w:pPr>
        <w:numPr>
          <w:ilvl w:val="0"/>
          <w:numId w:val="89"/>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do 30 czerwca - w przypadku, gdy pierwszym terminem była sesja zimowa.</w:t>
      </w:r>
    </w:p>
    <w:p w:rsidR="00FC2496" w:rsidRDefault="00D3368F">
      <w:pPr>
        <w:numPr>
          <w:ilvl w:val="0"/>
          <w:numId w:val="7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Nieusprawiedliwione nieprzystąpienie do egzaminu licencjackiego jest równoznaczne z oceną „0” (nieklasyfikowany).</w:t>
      </w:r>
    </w:p>
    <w:p w:rsidR="00FC2496" w:rsidRDefault="00D3368F">
      <w:pPr>
        <w:numPr>
          <w:ilvl w:val="0"/>
          <w:numId w:val="7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 przypadku niezdania egzaminu licencjackiego w drugim terminie prodziekan wydaje decyzję o skreśleniu z listy studentów.</w:t>
      </w:r>
    </w:p>
    <w:p w:rsidR="00FC2496" w:rsidRDefault="00D3368F">
      <w:pPr>
        <w:widowControl/>
        <w:numPr>
          <w:ilvl w:val="0"/>
          <w:numId w:val="7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 razie niepodejścia do egzaminu licencjackiego w trzecim terminie albo otrzymania z niego oceny niedostatecznej, prodziekan skreśla studenta z listy studentów a egzamin licencjacki może być złożony jedynie po uprzednim wznowieniu studiów, w trybie określonym w § 27 ust. 1 lub ust. 7.</w:t>
      </w:r>
    </w:p>
    <w:p w:rsidR="00FC2496" w:rsidRDefault="00D3368F">
      <w:pPr>
        <w:numPr>
          <w:ilvl w:val="0"/>
          <w:numId w:val="7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ma obowiązek uzupełnienia różnic programowych jeśli w roku akademickim, w którym składa egzamin licencjacki obowiązuje inny program studiów niż obowiązywał studenta przed wznowieniem studiów.</w:t>
      </w:r>
    </w:p>
    <w:p w:rsidR="00FC2496" w:rsidRDefault="00D3368F">
      <w:pPr>
        <w:numPr>
          <w:ilvl w:val="0"/>
          <w:numId w:val="7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Złożenie egzaminu licencjackiego po wznowieniu studiów następuje na zasadach określonych przez radę programową.</w:t>
      </w:r>
    </w:p>
    <w:p w:rsidR="00FC2496" w:rsidRDefault="00D3368F">
      <w:pPr>
        <w:numPr>
          <w:ilvl w:val="0"/>
          <w:numId w:val="7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który po wznowieniu studiów, w trybie określonym w § 27 ust. 1, nie złożył egzaminu licencjackiego z wynikiem pozytywnym zostaje powtórnie skreślony z listy studentów, bez prawa wznowienia studiów.</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80" w:name="_heading=h.3im3ia3" w:colFirst="0" w:colLast="0"/>
      <w:bookmarkEnd w:id="80"/>
      <w:r>
        <w:rPr>
          <w:rFonts w:ascii="Lato" w:eastAsia="Lato" w:hAnsi="Lato" w:cs="Lato"/>
        </w:rPr>
        <w:t>§ 53. [Przebieg egzaminu licencjackiego]</w:t>
      </w:r>
    </w:p>
    <w:p w:rsidR="00FC2496" w:rsidRDefault="00D3368F">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Egzamin licencjacki jest jawny i odbywa się przed komisją dyplomową.</w:t>
      </w:r>
    </w:p>
    <w:p w:rsidR="00FC2496" w:rsidRDefault="00D3368F">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Komisję dyplomową dla studenta powołuje Dziekan. </w:t>
      </w:r>
    </w:p>
    <w:p w:rsidR="00FC2496" w:rsidRDefault="00D3368F">
      <w:pPr>
        <w:numPr>
          <w:ilvl w:val="0"/>
          <w:numId w:val="37"/>
        </w:numPr>
        <w:tabs>
          <w:tab w:val="left" w:pos="-3611"/>
          <w:tab w:val="left" w:pos="-3228"/>
        </w:tabs>
        <w:spacing w:after="60" w:line="360" w:lineRule="auto"/>
        <w:ind w:left="284" w:hanging="284"/>
        <w:jc w:val="both"/>
        <w:rPr>
          <w:rFonts w:ascii="Lato" w:eastAsia="Lato" w:hAnsi="Lato" w:cs="Lato"/>
          <w:color w:val="000000"/>
        </w:rPr>
      </w:pPr>
      <w:r>
        <w:rPr>
          <w:rFonts w:ascii="Lato" w:eastAsia="Lato" w:hAnsi="Lato" w:cs="Lato"/>
          <w:color w:val="000000"/>
        </w:rPr>
        <w:t>W skład komisji dyplomowej wchodzi Dziekan jako przewodniczący oraz następujący członkowie:</w:t>
      </w:r>
    </w:p>
    <w:p w:rsidR="00FC2496" w:rsidRDefault="00D3368F">
      <w:pPr>
        <w:numPr>
          <w:ilvl w:val="0"/>
          <w:numId w:val="41"/>
        </w:numPr>
        <w:tabs>
          <w:tab w:val="left" w:pos="1418"/>
        </w:tabs>
        <w:spacing w:after="60" w:line="360" w:lineRule="auto"/>
        <w:ind w:left="567" w:hanging="283"/>
        <w:jc w:val="both"/>
        <w:rPr>
          <w:rFonts w:ascii="Lato" w:eastAsia="Lato" w:hAnsi="Lato" w:cs="Lato"/>
          <w:color w:val="000000"/>
        </w:rPr>
      </w:pPr>
      <w:r>
        <w:rPr>
          <w:rFonts w:ascii="Lato" w:eastAsia="Lato" w:hAnsi="Lato" w:cs="Lato"/>
          <w:color w:val="000000"/>
        </w:rPr>
        <w:t>promotor lub promotorzy pracy licencjackiej,</w:t>
      </w:r>
    </w:p>
    <w:p w:rsidR="00FC2496" w:rsidRDefault="00D3368F">
      <w:pPr>
        <w:numPr>
          <w:ilvl w:val="0"/>
          <w:numId w:val="41"/>
        </w:numPr>
        <w:tabs>
          <w:tab w:val="left" w:pos="1276"/>
          <w:tab w:val="left" w:pos="1418"/>
        </w:tabs>
        <w:spacing w:after="60" w:line="360" w:lineRule="auto"/>
        <w:ind w:left="567" w:hanging="283"/>
        <w:jc w:val="both"/>
        <w:rPr>
          <w:rFonts w:ascii="Lato" w:eastAsia="Lato" w:hAnsi="Lato" w:cs="Lato"/>
          <w:color w:val="000000"/>
        </w:rPr>
      </w:pPr>
      <w:r>
        <w:rPr>
          <w:rFonts w:ascii="Lato" w:eastAsia="Lato" w:hAnsi="Lato" w:cs="Lato"/>
          <w:color w:val="000000"/>
        </w:rPr>
        <w:t>recenzent,</w:t>
      </w:r>
    </w:p>
    <w:p w:rsidR="00FC2496" w:rsidRDefault="00D3368F">
      <w:pPr>
        <w:numPr>
          <w:ilvl w:val="0"/>
          <w:numId w:val="41"/>
        </w:numPr>
        <w:tabs>
          <w:tab w:val="left" w:pos="1418"/>
          <w:tab w:val="left" w:pos="1843"/>
        </w:tabs>
        <w:spacing w:after="60" w:line="360" w:lineRule="auto"/>
        <w:ind w:left="567" w:hanging="283"/>
        <w:jc w:val="both"/>
        <w:rPr>
          <w:rFonts w:ascii="Lato" w:eastAsia="Lato" w:hAnsi="Lato" w:cs="Lato"/>
          <w:color w:val="000000"/>
        </w:rPr>
      </w:pPr>
      <w:r>
        <w:rPr>
          <w:rFonts w:ascii="Lato" w:eastAsia="Lato" w:hAnsi="Lato" w:cs="Lato"/>
          <w:color w:val="000000"/>
        </w:rPr>
        <w:t>od dwóch do sześciu nauczycieli akademickich, w tym co najmniej dwóch ze stopniem co najmniej doktora.</w:t>
      </w:r>
    </w:p>
    <w:p w:rsidR="00FC2496" w:rsidRDefault="00D3368F">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Podczas egzaminu licencjackiego komisja dyplomowa obraduje jeżeli obecnych jest przynajmniej 3/4 jej składu, w tym promotor. W przypadku usprawiedliwionej nieobecności recenzenta recenzję odczytuje promotor.</w:t>
      </w:r>
    </w:p>
    <w:p w:rsidR="00FC2496" w:rsidRDefault="00D3368F">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Dziekan może powierzyć przewodniczenie komisji wskazanemu przez siebie nauczycielowi akademickiemu.</w:t>
      </w:r>
    </w:p>
    <w:p w:rsidR="00FC2496" w:rsidRDefault="00D3368F">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Obrady komisji są tajne. Z przebiegu egzaminu sporządza się protokół, który podpisuje przewodniczący oraz wszyscy członkowie komisji.</w:t>
      </w:r>
    </w:p>
    <w:p w:rsidR="00FC2496" w:rsidRDefault="00D3368F">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Szczegółowy przebieg, liczbę nauczycieli akademickich ze stopniem co najmniej doktora w składzie </w:t>
      </w:r>
      <w:r>
        <w:rPr>
          <w:rFonts w:ascii="Lato" w:eastAsia="Lato" w:hAnsi="Lato" w:cs="Lato"/>
          <w:color w:val="000000"/>
        </w:rPr>
        <w:lastRenderedPageBreak/>
        <w:t>komisji dyplomowej oraz zasady egzaminu licencjackiego określają wewnętrzne przepisy wydziałów, uwzględniając ich specyfikę.</w:t>
      </w:r>
    </w:p>
    <w:p w:rsidR="00FC2496" w:rsidRDefault="00D3368F">
      <w:pPr>
        <w:numPr>
          <w:ilvl w:val="0"/>
          <w:numId w:val="37"/>
        </w:numPr>
        <w:tabs>
          <w:tab w:val="left" w:pos="-3963"/>
        </w:tabs>
        <w:spacing w:after="60" w:line="360" w:lineRule="auto"/>
        <w:ind w:left="284" w:hanging="284"/>
        <w:jc w:val="both"/>
        <w:rPr>
          <w:rFonts w:ascii="Lato" w:eastAsia="Lato" w:hAnsi="Lato" w:cs="Lato"/>
          <w:color w:val="000000"/>
        </w:rPr>
      </w:pPr>
      <w:r>
        <w:rPr>
          <w:rFonts w:ascii="Lato" w:eastAsia="Lato" w:hAnsi="Lato" w:cs="Lato"/>
          <w:color w:val="000000"/>
        </w:rPr>
        <w:t>Datą ukończenia studiów licencjackich jest data złożenia egzaminu licencjackiego z pozytywnym wynikiem.</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81" w:name="_heading=h.1xrdshw" w:colFirst="0" w:colLast="0"/>
      <w:bookmarkEnd w:id="81"/>
      <w:r>
        <w:rPr>
          <w:rFonts w:ascii="Lato" w:eastAsia="Lato" w:hAnsi="Lato" w:cs="Lato"/>
        </w:rPr>
        <w:t>§ 54. [Dyplom ukończenia studiów]</w:t>
      </w:r>
    </w:p>
    <w:p w:rsidR="00FC2496" w:rsidRDefault="00D3368F">
      <w:pPr>
        <w:numPr>
          <w:ilvl w:val="0"/>
          <w:numId w:val="9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Absolwent otrzymuje dyplom ukończenia studiów wyższych z tytułem zawodowym licencjata. Do dyplomu załącza się suplement zawierający informację o zrealizowanych podczas studiów zajęciach oraz wykaz zdanych egzaminów.</w:t>
      </w:r>
    </w:p>
    <w:p w:rsidR="00FC2496" w:rsidRDefault="00D3368F">
      <w:pPr>
        <w:numPr>
          <w:ilvl w:val="0"/>
          <w:numId w:val="9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Podstawę obliczenia ostatecznej oceny wpisywanej do dyplomu - z zastrzeżeniem ust. 3 - stanowią oceny za dyplomową pracę praktyczną z analitycznym opisem dzieła, egzamin licencjacki oraz średnia ocen uzyskana za cały tok studiów. Rada programowa ustala w jakim stopniu i zakresie poszczególne elementy wpływają na ostateczną ocenę.</w:t>
      </w:r>
    </w:p>
    <w:p w:rsidR="00FC2496" w:rsidRDefault="00D3368F">
      <w:pPr>
        <w:numPr>
          <w:ilvl w:val="0"/>
          <w:numId w:val="9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Podstawę obliczenia ostatecznej oceny wpisywanej do dyplomu ukończenia studiów na kierunku „Historia sztuki” stanowi średnia arytmetyczna z:</w:t>
      </w:r>
    </w:p>
    <w:p w:rsidR="00FC2496" w:rsidRDefault="00D3368F">
      <w:pPr>
        <w:numPr>
          <w:ilvl w:val="1"/>
          <w:numId w:val="2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oceny za pracę licencjacką; </w:t>
      </w:r>
    </w:p>
    <w:p w:rsidR="00FC2496" w:rsidRDefault="00D3368F">
      <w:pPr>
        <w:numPr>
          <w:ilvl w:val="1"/>
          <w:numId w:val="2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oceny za aneks plastyczny jeżeli został zgłoszony;</w:t>
      </w:r>
    </w:p>
    <w:p w:rsidR="00FC2496" w:rsidRDefault="00D3368F">
      <w:pPr>
        <w:numPr>
          <w:ilvl w:val="1"/>
          <w:numId w:val="2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oceny za egzamin licencjacki;</w:t>
      </w:r>
    </w:p>
    <w:p w:rsidR="00FC2496" w:rsidRDefault="00D3368F">
      <w:pPr>
        <w:numPr>
          <w:ilvl w:val="1"/>
          <w:numId w:val="2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średniej ocen uzyskanej za cały tok studiów.</w:t>
      </w:r>
    </w:p>
    <w:p w:rsidR="00FC2496" w:rsidRDefault="00D3368F">
      <w:pPr>
        <w:numPr>
          <w:ilvl w:val="0"/>
          <w:numId w:val="9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Podstawę obliczenia ostatecznej oceny wpisywanej do dyplomu ukończenia studiów na kierunku „Badania artystyczne” stanowi średnia arytmetyczna z:</w:t>
      </w:r>
    </w:p>
    <w:p w:rsidR="00FC2496" w:rsidRDefault="00D3368F">
      <w:pPr>
        <w:numPr>
          <w:ilvl w:val="1"/>
          <w:numId w:val="90"/>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oceny za pracę licencjacką – projekt badawczy, artystyczny lub wystawienniczy; </w:t>
      </w:r>
    </w:p>
    <w:p w:rsidR="00FC2496" w:rsidRDefault="00D3368F">
      <w:pPr>
        <w:numPr>
          <w:ilvl w:val="1"/>
          <w:numId w:val="90"/>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oceny za komponent plastyczny;</w:t>
      </w:r>
    </w:p>
    <w:p w:rsidR="00FC2496" w:rsidRDefault="00D3368F">
      <w:pPr>
        <w:numPr>
          <w:ilvl w:val="1"/>
          <w:numId w:val="90"/>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oceny za egzamin licencjacki;</w:t>
      </w:r>
    </w:p>
    <w:p w:rsidR="00FC2496" w:rsidRDefault="00D3368F">
      <w:pPr>
        <w:numPr>
          <w:ilvl w:val="1"/>
          <w:numId w:val="90"/>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średniej ocen uzyskanej za cały tok studiów.</w:t>
      </w:r>
    </w:p>
    <w:p w:rsidR="00FC2496" w:rsidRDefault="00D3368F">
      <w:pPr>
        <w:numPr>
          <w:ilvl w:val="0"/>
          <w:numId w:val="9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trakcie egzaminu licencjackiego stosuje się skalę ocen podaną w § 36 Regulaminu.</w:t>
      </w:r>
    </w:p>
    <w:p w:rsidR="00FC2496" w:rsidRDefault="00D3368F">
      <w:pPr>
        <w:numPr>
          <w:ilvl w:val="0"/>
          <w:numId w:val="9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dyplomie ukończenia studiów pierwszego stopnia ASP w Warszawie wpisuje się ostateczną ocenę zgodnie z zasadą:</w:t>
      </w:r>
    </w:p>
    <w:p w:rsidR="00FC2496" w:rsidRDefault="00D3368F">
      <w:pPr>
        <w:numPr>
          <w:ilvl w:val="1"/>
          <w:numId w:val="50"/>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średnia ocen od 2,65 do 3,74 – dostateczny;</w:t>
      </w:r>
    </w:p>
    <w:p w:rsidR="00FC2496" w:rsidRDefault="00D3368F">
      <w:pPr>
        <w:numPr>
          <w:ilvl w:val="1"/>
          <w:numId w:val="50"/>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średnia ocen od 3,75 do 4,49 – dobry;</w:t>
      </w:r>
    </w:p>
    <w:p w:rsidR="00FC2496" w:rsidRDefault="00D3368F">
      <w:pPr>
        <w:numPr>
          <w:ilvl w:val="1"/>
          <w:numId w:val="50"/>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średnia ocen od 4,5 do 5,0 - bardzo dobry;</w:t>
      </w:r>
    </w:p>
    <w:p w:rsidR="00FC2496" w:rsidRDefault="00D3368F">
      <w:pPr>
        <w:numPr>
          <w:ilvl w:val="1"/>
          <w:numId w:val="50"/>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średnia ocen powyżej 5,0 – celujący.</w:t>
      </w:r>
    </w:p>
    <w:p w:rsidR="00FC2496" w:rsidRDefault="00D3368F">
      <w:pPr>
        <w:numPr>
          <w:ilvl w:val="0"/>
          <w:numId w:val="9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Dla wyróżniających się dyplomowych prac licencjackich mają zastosowanie przepisy § 48 </w:t>
      </w:r>
      <w:r>
        <w:rPr>
          <w:rFonts w:ascii="Lato" w:eastAsia="Lato" w:hAnsi="Lato" w:cs="Lato"/>
          <w:color w:val="000000"/>
        </w:rPr>
        <w:lastRenderedPageBreak/>
        <w:t>niniejszego Regulaminu.</w:t>
      </w:r>
    </w:p>
    <w:p w:rsidR="00FC2496" w:rsidRDefault="00FC2496">
      <w:pPr>
        <w:spacing w:after="60" w:line="360" w:lineRule="auto"/>
        <w:rPr>
          <w:rFonts w:ascii="Lato" w:eastAsia="Lato" w:hAnsi="Lato" w:cs="Lato"/>
          <w:color w:val="000000"/>
        </w:rPr>
      </w:pPr>
    </w:p>
    <w:p w:rsidR="00FC2496" w:rsidRDefault="00D3368F">
      <w:pPr>
        <w:pStyle w:val="Nagwek2"/>
        <w:spacing w:line="360" w:lineRule="auto"/>
        <w:rPr>
          <w:rFonts w:ascii="Lato" w:eastAsia="Lato" w:hAnsi="Lato" w:cs="Lato"/>
        </w:rPr>
      </w:pPr>
      <w:bookmarkStart w:id="82" w:name="_heading=h.4hr1b5p" w:colFirst="0" w:colLast="0"/>
      <w:bookmarkEnd w:id="82"/>
      <w:r>
        <w:rPr>
          <w:rFonts w:ascii="Lato" w:eastAsia="Lato" w:hAnsi="Lato" w:cs="Lato"/>
        </w:rPr>
        <w:t>ROZDZIAŁ XII. MAGISTERSKA PRACA DYPLOMOWA, MAGISTERSKI EGZAMIN DYPLOMOWY, UKOŃCZENIE STUDIÓW DRUGIEGO STOPNIA LUB JEDNOLITYCH STUDIÓW MAGISTERSKICH</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83" w:name="_heading=h.2wwbldi" w:colFirst="0" w:colLast="0"/>
      <w:bookmarkEnd w:id="83"/>
      <w:r>
        <w:rPr>
          <w:rFonts w:ascii="Lato" w:eastAsia="Lato" w:hAnsi="Lato" w:cs="Lato"/>
        </w:rPr>
        <w:t>§ 55. [Praca magisterska i egzamin magisterski]</w:t>
      </w:r>
    </w:p>
    <w:p w:rsidR="00FC2496" w:rsidRDefault="00D3368F">
      <w:pPr>
        <w:numPr>
          <w:ilvl w:val="0"/>
          <w:numId w:val="28"/>
        </w:numPr>
        <w:tabs>
          <w:tab w:val="left" w:pos="-3963"/>
        </w:tabs>
        <w:spacing w:after="60" w:line="360" w:lineRule="auto"/>
        <w:ind w:left="284" w:hanging="284"/>
        <w:jc w:val="both"/>
        <w:rPr>
          <w:rFonts w:ascii="Lato" w:eastAsia="Lato" w:hAnsi="Lato" w:cs="Lato"/>
          <w:color w:val="000000"/>
        </w:rPr>
      </w:pPr>
      <w:r>
        <w:rPr>
          <w:rFonts w:ascii="Lato" w:eastAsia="Lato" w:hAnsi="Lato" w:cs="Lato"/>
          <w:color w:val="000000"/>
        </w:rPr>
        <w:t>Zakres pracy dyplomowej studiów drugiego stopnia oraz jednolitych studiów magisterskich, zwanej dalej „pracą magisterską”, obejmuje wykonanie:</w:t>
      </w:r>
    </w:p>
    <w:p w:rsidR="00FC2496" w:rsidRDefault="00D3368F">
      <w:pPr>
        <w:numPr>
          <w:ilvl w:val="1"/>
          <w:numId w:val="21"/>
        </w:numPr>
        <w:tabs>
          <w:tab w:val="left" w:pos="-8283"/>
          <w:tab w:val="left" w:pos="-7931"/>
        </w:tabs>
        <w:spacing w:after="60" w:line="360" w:lineRule="auto"/>
        <w:ind w:left="567" w:hanging="283"/>
        <w:jc w:val="both"/>
        <w:rPr>
          <w:rFonts w:ascii="Lato" w:eastAsia="Lato" w:hAnsi="Lato" w:cs="Lato"/>
          <w:color w:val="000000"/>
        </w:rPr>
      </w:pPr>
      <w:r>
        <w:rPr>
          <w:rFonts w:ascii="Lato" w:eastAsia="Lato" w:hAnsi="Lato" w:cs="Lato"/>
          <w:color w:val="000000"/>
        </w:rPr>
        <w:t>podstawowej pracy artystycznej, projektowej lub konserwatorskiej z opisem dzieła;</w:t>
      </w:r>
    </w:p>
    <w:p w:rsidR="00FC2496" w:rsidRDefault="00D3368F">
      <w:pPr>
        <w:numPr>
          <w:ilvl w:val="1"/>
          <w:numId w:val="21"/>
        </w:numPr>
        <w:tabs>
          <w:tab w:val="left" w:pos="-8283"/>
          <w:tab w:val="left" w:pos="-7931"/>
        </w:tabs>
        <w:spacing w:after="60" w:line="360" w:lineRule="auto"/>
        <w:ind w:left="567" w:hanging="283"/>
        <w:jc w:val="both"/>
        <w:rPr>
          <w:rFonts w:ascii="Lato" w:eastAsia="Lato" w:hAnsi="Lato" w:cs="Lato"/>
          <w:color w:val="000000"/>
        </w:rPr>
      </w:pPr>
      <w:r>
        <w:rPr>
          <w:rFonts w:ascii="Lato" w:eastAsia="Lato" w:hAnsi="Lato" w:cs="Lato"/>
          <w:color w:val="000000"/>
        </w:rPr>
        <w:t xml:space="preserve">pisemnej pracy teoretycznej, </w:t>
      </w:r>
      <w:r>
        <w:rPr>
          <w:rFonts w:ascii="Lato" w:eastAsia="Lato" w:hAnsi="Lato" w:cs="Lato"/>
          <w:color w:val="222222"/>
          <w:highlight w:val="white"/>
        </w:rPr>
        <w:t>w objętości i formie określonej przez właściwą radę programową wydziału w uzgodnieniu z Międzywydziałową Samodzielną Katedrą Kształcenia Teoretycznego</w:t>
      </w:r>
      <w:r>
        <w:rPr>
          <w:rFonts w:ascii="Lato" w:eastAsia="Lato" w:hAnsi="Lato" w:cs="Lato"/>
          <w:color w:val="000000"/>
        </w:rPr>
        <w:t>;</w:t>
      </w:r>
    </w:p>
    <w:p w:rsidR="00FC2496" w:rsidRDefault="00D3368F">
      <w:pPr>
        <w:numPr>
          <w:ilvl w:val="1"/>
          <w:numId w:val="21"/>
        </w:numPr>
        <w:tabs>
          <w:tab w:val="left" w:pos="-8283"/>
          <w:tab w:val="left" w:pos="-7931"/>
        </w:tabs>
        <w:spacing w:after="60" w:line="360" w:lineRule="auto"/>
        <w:ind w:left="567" w:hanging="283"/>
        <w:jc w:val="both"/>
        <w:rPr>
          <w:rFonts w:ascii="Lato" w:eastAsia="Lato" w:hAnsi="Lato" w:cs="Lato"/>
          <w:color w:val="000000"/>
        </w:rPr>
      </w:pPr>
      <w:r>
        <w:rPr>
          <w:rFonts w:ascii="Lato" w:eastAsia="Lato" w:hAnsi="Lato" w:cs="Lato"/>
          <w:color w:val="000000"/>
        </w:rPr>
        <w:t>ewentualnie innych prac lu</w:t>
      </w:r>
      <w:r>
        <w:rPr>
          <w:rFonts w:ascii="Lato" w:eastAsia="Lato" w:hAnsi="Lato" w:cs="Lato"/>
        </w:rPr>
        <w:t xml:space="preserve">b aneksów </w:t>
      </w:r>
      <w:r>
        <w:rPr>
          <w:rFonts w:ascii="Lato" w:eastAsia="Lato" w:hAnsi="Lato" w:cs="Lato"/>
          <w:color w:val="000000"/>
        </w:rPr>
        <w:t>wynikających ze specyfiki kierunku studiów;</w:t>
      </w:r>
    </w:p>
    <w:p w:rsidR="00FC2496" w:rsidRDefault="00D3368F">
      <w:pPr>
        <w:numPr>
          <w:ilvl w:val="1"/>
          <w:numId w:val="21"/>
        </w:numPr>
        <w:tabs>
          <w:tab w:val="left" w:pos="-8283"/>
          <w:tab w:val="left" w:pos="-7931"/>
        </w:tabs>
        <w:spacing w:after="60" w:line="360" w:lineRule="auto"/>
        <w:ind w:left="567" w:hanging="283"/>
        <w:jc w:val="both"/>
        <w:rPr>
          <w:rFonts w:ascii="Lato" w:eastAsia="Lato" w:hAnsi="Lato" w:cs="Lato"/>
          <w:color w:val="000000"/>
        </w:rPr>
      </w:pPr>
      <w:bookmarkStart w:id="84" w:name="_heading=h.36ei31r" w:colFirst="0" w:colLast="0"/>
      <w:bookmarkEnd w:id="84"/>
      <w:r>
        <w:rPr>
          <w:rFonts w:ascii="Lato" w:eastAsia="Lato" w:hAnsi="Lato" w:cs="Lato"/>
          <w:color w:val="000000"/>
        </w:rPr>
        <w:t>w przypadku kierunku „Historia sztuki” pracę magisterską stanowi pisemna praca dyplomowa zawierająca co najmniej 60 stron znormalizowanego maszynopisu i będąca oryginalnym opracowaniem tematu oraz ewentualnie inne prace wynikające ze specyfiki kierunku studiów (aneks plastyczny). W przypadku kierunku „Badania artystyczne” magisterską pracę dyplomową stanowi projekt badawczy, artystyczny bądź wystawienniczy w postaci tekstu i komponentu plastycznego.</w:t>
      </w:r>
    </w:p>
    <w:p w:rsidR="00FC2496" w:rsidRDefault="00D3368F">
      <w:pPr>
        <w:numPr>
          <w:ilvl w:val="0"/>
          <w:numId w:val="28"/>
        </w:numPr>
        <w:tabs>
          <w:tab w:val="left" w:pos="-3611"/>
          <w:tab w:val="left" w:pos="-3199"/>
        </w:tabs>
        <w:spacing w:after="60" w:line="360" w:lineRule="auto"/>
        <w:ind w:left="284" w:hanging="284"/>
        <w:jc w:val="both"/>
        <w:rPr>
          <w:rFonts w:ascii="Lato" w:eastAsia="Lato" w:hAnsi="Lato" w:cs="Lato"/>
          <w:color w:val="000000"/>
        </w:rPr>
      </w:pPr>
      <w:r>
        <w:rPr>
          <w:rFonts w:ascii="Lato" w:eastAsia="Lato" w:hAnsi="Lato" w:cs="Lato"/>
          <w:color w:val="000000"/>
        </w:rPr>
        <w:t>Za zgodą rady programowej dopuszcza się realizację zespołowych prac magisterskich jeżeli:</w:t>
      </w:r>
    </w:p>
    <w:p w:rsidR="00FC2496" w:rsidRDefault="00D3368F">
      <w:pPr>
        <w:widowControl/>
        <w:numPr>
          <w:ilvl w:val="0"/>
          <w:numId w:val="60"/>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interdyscyplinarność bądź wieloaspektowy charakter pracy magisterskiej uzasadniają potrzebę pracy grupowej;</w:t>
      </w:r>
    </w:p>
    <w:p w:rsidR="00FC2496" w:rsidRDefault="00D3368F">
      <w:pPr>
        <w:widowControl/>
        <w:numPr>
          <w:ilvl w:val="0"/>
          <w:numId w:val="60"/>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załączone do pracy magisterskiej oświadczenie członków zespołu określają ich zakresy obowiązków i kompetencji oraz wkład pracy poszczególnych członków zespołu.</w:t>
      </w:r>
    </w:p>
    <w:p w:rsidR="00FC2496" w:rsidRDefault="00D3368F">
      <w:pPr>
        <w:widowControl/>
        <w:numPr>
          <w:ilvl w:val="0"/>
          <w:numId w:val="28"/>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Przed magisterskim egzaminem dyplomowym, zwanym dalej „egzaminem magisterskim”, pisemne prace magisterskie, a także inne prace pisemne, takie jak opis dzieła, są sprawdzane z wykorzystaniem Jednolitego Systemu Antyplagiatowego.</w:t>
      </w:r>
    </w:p>
    <w:p w:rsidR="00FC2496" w:rsidRDefault="00D3368F">
      <w:pPr>
        <w:numPr>
          <w:ilvl w:val="0"/>
          <w:numId w:val="28"/>
        </w:numPr>
        <w:tabs>
          <w:tab w:val="left" w:pos="567"/>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Niezwłocznie po zdaniu egzaminu magisterskiego, Rektor wprowadza pisemną pracę magisterską do repozytorium pisemnych prac dyplomowych w systemie POL-on.</w:t>
      </w:r>
    </w:p>
    <w:p w:rsidR="00FC2496" w:rsidRDefault="00D3368F">
      <w:pPr>
        <w:numPr>
          <w:ilvl w:val="0"/>
          <w:numId w:val="28"/>
        </w:numPr>
        <w:tabs>
          <w:tab w:val="left" w:pos="-3963"/>
        </w:tabs>
        <w:spacing w:after="60" w:line="360" w:lineRule="auto"/>
        <w:ind w:left="284" w:hanging="284"/>
        <w:jc w:val="both"/>
        <w:rPr>
          <w:rFonts w:ascii="Lato" w:eastAsia="Lato" w:hAnsi="Lato" w:cs="Lato"/>
          <w:color w:val="000000"/>
        </w:rPr>
      </w:pPr>
      <w:r>
        <w:rPr>
          <w:rFonts w:ascii="Lato" w:eastAsia="Lato" w:hAnsi="Lato" w:cs="Lato"/>
          <w:color w:val="000000"/>
        </w:rPr>
        <w:t>Warunkiem dopuszczenia do egzaminu magisterskiego jest:</w:t>
      </w:r>
    </w:p>
    <w:p w:rsidR="00FC2496" w:rsidRDefault="00D3368F">
      <w:pPr>
        <w:numPr>
          <w:ilvl w:val="1"/>
          <w:numId w:val="32"/>
        </w:numPr>
        <w:tabs>
          <w:tab w:val="left" w:pos="-8265"/>
          <w:tab w:val="left" w:pos="-7913"/>
        </w:tabs>
        <w:spacing w:after="60" w:line="360" w:lineRule="auto"/>
        <w:ind w:left="567" w:hanging="283"/>
        <w:jc w:val="both"/>
        <w:rPr>
          <w:rFonts w:ascii="Lato" w:eastAsia="Lato" w:hAnsi="Lato" w:cs="Lato"/>
          <w:color w:val="000000"/>
        </w:rPr>
      </w:pPr>
      <w:r>
        <w:rPr>
          <w:rFonts w:ascii="Lato" w:eastAsia="Lato" w:hAnsi="Lato" w:cs="Lato"/>
          <w:color w:val="000000"/>
        </w:rPr>
        <w:t>spełnienie warunków określonych w programie studiów;</w:t>
      </w:r>
    </w:p>
    <w:p w:rsidR="00FC2496" w:rsidRDefault="00D3368F">
      <w:pPr>
        <w:numPr>
          <w:ilvl w:val="1"/>
          <w:numId w:val="32"/>
        </w:numPr>
        <w:tabs>
          <w:tab w:val="left" w:pos="-8265"/>
          <w:tab w:val="left" w:pos="-7913"/>
        </w:tabs>
        <w:spacing w:after="60" w:line="360" w:lineRule="auto"/>
        <w:ind w:left="567" w:hanging="283"/>
        <w:jc w:val="both"/>
        <w:rPr>
          <w:rFonts w:ascii="Lato" w:eastAsia="Lato" w:hAnsi="Lato" w:cs="Lato"/>
          <w:color w:val="000000"/>
        </w:rPr>
      </w:pPr>
      <w:r>
        <w:rPr>
          <w:rFonts w:ascii="Lato" w:eastAsia="Lato" w:hAnsi="Lato" w:cs="Lato"/>
          <w:color w:val="000000"/>
        </w:rPr>
        <w:t>pozytywna ocena pracy magisterskiej;</w:t>
      </w:r>
    </w:p>
    <w:p w:rsidR="00FC2496" w:rsidRDefault="00D3368F">
      <w:pPr>
        <w:numPr>
          <w:ilvl w:val="1"/>
          <w:numId w:val="32"/>
        </w:numPr>
        <w:tabs>
          <w:tab w:val="left" w:pos="-8265"/>
          <w:tab w:val="left" w:pos="-7913"/>
        </w:tabs>
        <w:spacing w:after="60" w:line="360" w:lineRule="auto"/>
        <w:ind w:left="567" w:hanging="283"/>
        <w:jc w:val="both"/>
        <w:rPr>
          <w:rFonts w:ascii="Lato" w:eastAsia="Lato" w:hAnsi="Lato" w:cs="Lato"/>
          <w:color w:val="000000"/>
        </w:rPr>
      </w:pPr>
      <w:r>
        <w:rPr>
          <w:rFonts w:ascii="Lato" w:eastAsia="Lato" w:hAnsi="Lato" w:cs="Lato"/>
          <w:color w:val="000000"/>
        </w:rPr>
        <w:t>złożenie wszystkich wymaganych dokumentów;</w:t>
      </w:r>
    </w:p>
    <w:p w:rsidR="00FC2496" w:rsidRDefault="00D3368F">
      <w:pPr>
        <w:numPr>
          <w:ilvl w:val="1"/>
          <w:numId w:val="32"/>
        </w:numPr>
        <w:tabs>
          <w:tab w:val="left" w:pos="-8265"/>
          <w:tab w:val="left" w:pos="-7913"/>
        </w:tabs>
        <w:spacing w:after="60" w:line="360" w:lineRule="auto"/>
        <w:ind w:left="567" w:hanging="283"/>
        <w:jc w:val="both"/>
        <w:rPr>
          <w:rFonts w:ascii="Lato" w:eastAsia="Lato" w:hAnsi="Lato" w:cs="Lato"/>
          <w:color w:val="000000"/>
        </w:rPr>
      </w:pPr>
      <w:r>
        <w:rPr>
          <w:rFonts w:ascii="Lato" w:eastAsia="Lato" w:hAnsi="Lato" w:cs="Lato"/>
          <w:color w:val="000000"/>
        </w:rPr>
        <w:t xml:space="preserve">złożenie pracy magisterskiej najpóźniej na 3 tygodnie przed planowanym terminem egzaminu </w:t>
      </w:r>
      <w:r>
        <w:rPr>
          <w:rFonts w:ascii="Lato" w:eastAsia="Lato" w:hAnsi="Lato" w:cs="Lato"/>
          <w:color w:val="000000"/>
        </w:rPr>
        <w:lastRenderedPageBreak/>
        <w:t>magisterskiego, tj. zgłoszenie jej wszystkich elementów wraz z oświadczeniem o samodzielnym wykonaniu pracy magisterskiej w tym:</w:t>
      </w:r>
    </w:p>
    <w:p w:rsidR="00FC2496" w:rsidRDefault="00D3368F">
      <w:pPr>
        <w:numPr>
          <w:ilvl w:val="2"/>
          <w:numId w:val="16"/>
        </w:numPr>
        <w:tabs>
          <w:tab w:val="left" w:pos="-10425"/>
          <w:tab w:val="left" w:pos="-10073"/>
        </w:tabs>
        <w:spacing w:after="60" w:line="360" w:lineRule="auto"/>
        <w:ind w:left="851" w:hanging="284"/>
        <w:jc w:val="both"/>
        <w:rPr>
          <w:rFonts w:ascii="Lato" w:eastAsia="Lato" w:hAnsi="Lato" w:cs="Lato"/>
          <w:color w:val="000000"/>
        </w:rPr>
      </w:pPr>
      <w:r>
        <w:rPr>
          <w:rFonts w:ascii="Lato" w:eastAsia="Lato" w:hAnsi="Lato" w:cs="Lato"/>
          <w:color w:val="000000"/>
        </w:rPr>
        <w:t>jednego egzemplarza pracy teoretycznej w formie drukowanej podpisanego przez autora i promotora na stronie tytułowej, Dziekan może określić inną liczbę składanych egzemplarzy pracy teoretycznej,</w:t>
      </w:r>
    </w:p>
    <w:p w:rsidR="00FC2496" w:rsidRDefault="00D3368F">
      <w:pPr>
        <w:numPr>
          <w:ilvl w:val="2"/>
          <w:numId w:val="16"/>
        </w:numPr>
        <w:tabs>
          <w:tab w:val="left" w:pos="2149"/>
          <w:tab w:val="left" w:pos="2501"/>
        </w:tabs>
        <w:spacing w:after="60" w:line="360" w:lineRule="auto"/>
        <w:ind w:left="851" w:hanging="284"/>
        <w:jc w:val="both"/>
        <w:rPr>
          <w:rFonts w:ascii="Lato" w:eastAsia="Lato" w:hAnsi="Lato" w:cs="Lato"/>
          <w:color w:val="000000"/>
        </w:rPr>
      </w:pPr>
      <w:r>
        <w:rPr>
          <w:rFonts w:ascii="Lato" w:eastAsia="Lato" w:hAnsi="Lato" w:cs="Lato"/>
          <w:color w:val="000000"/>
        </w:rPr>
        <w:t>dokumentacji elektronicznej wszystkich elementów pracy dyplomowej (dokumentacja fotograficzna części praktycznej w formie plików JPG wraz z opisem poszczególnych prac oraz pracy teoretycznej w formie pliku, zgodnie z regulaminem Jednolitego Systemu Antyplagiatowego),</w:t>
      </w:r>
    </w:p>
    <w:p w:rsidR="00FC2496" w:rsidRDefault="00D3368F">
      <w:pPr>
        <w:numPr>
          <w:ilvl w:val="0"/>
          <w:numId w:val="11"/>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t>oświadczenia dyplomanta dotyczącego praw autorskich i oświadczenia dyplomanta o tożsamości teoretycznej pracy z zapisem na nośniku elektronicznym (zgodnie z wzorem stanowiącym załączniki nr 1 i 3-4 do niniejszego regulaminu, a w przypadku kierunków prowadzonych przez Wydział Konserwacji i Restauracji Dzieł Sztuki – zgodnie z wzorem określonym w załączniku nr 5),</w:t>
      </w:r>
    </w:p>
    <w:p w:rsidR="00FC2496" w:rsidRDefault="00D3368F">
      <w:pPr>
        <w:numPr>
          <w:ilvl w:val="2"/>
          <w:numId w:val="16"/>
        </w:numPr>
        <w:tabs>
          <w:tab w:val="left" w:pos="2127"/>
          <w:tab w:val="left" w:pos="2501"/>
        </w:tabs>
        <w:spacing w:after="60" w:line="360" w:lineRule="auto"/>
        <w:ind w:left="851" w:hanging="284"/>
        <w:jc w:val="both"/>
        <w:rPr>
          <w:rFonts w:ascii="Lato" w:eastAsia="Lato" w:hAnsi="Lato" w:cs="Lato"/>
          <w:color w:val="000000"/>
        </w:rPr>
      </w:pPr>
      <w:r>
        <w:rPr>
          <w:rFonts w:ascii="Lato" w:eastAsia="Lato" w:hAnsi="Lato" w:cs="Lato"/>
          <w:color w:val="000000"/>
        </w:rPr>
        <w:t>oświadczenia promotorów pracy magisterskiej (zgodnie z wzorem stanowiącym załącznik nr 2 do Regulaminu).</w:t>
      </w:r>
    </w:p>
    <w:p w:rsidR="00FC2496" w:rsidRDefault="00D3368F">
      <w:pPr>
        <w:numPr>
          <w:ilvl w:val="0"/>
          <w:numId w:val="28"/>
        </w:numPr>
        <w:tabs>
          <w:tab w:val="left" w:pos="-3923"/>
          <w:tab w:val="left" w:pos="-3571"/>
        </w:tabs>
        <w:spacing w:after="60" w:line="360" w:lineRule="auto"/>
        <w:ind w:left="284" w:hanging="284"/>
        <w:jc w:val="both"/>
        <w:rPr>
          <w:rFonts w:ascii="Lato" w:eastAsia="Lato" w:hAnsi="Lato" w:cs="Lato"/>
          <w:color w:val="000000"/>
        </w:rPr>
      </w:pPr>
      <w:r>
        <w:rPr>
          <w:rFonts w:ascii="Lato" w:eastAsia="Lato" w:hAnsi="Lato" w:cs="Lato"/>
          <w:color w:val="000000"/>
        </w:rPr>
        <w:t xml:space="preserve">Po uzyskaniu absolutorium nie można zmieniać tematu pracy magisterskiej lub jej części, o której mowa w ust. 1. </w:t>
      </w:r>
      <w:r>
        <w:rPr>
          <w:rFonts w:ascii="Lato" w:eastAsia="Lato" w:hAnsi="Lato" w:cs="Lato"/>
        </w:rPr>
        <w:t>W wyjątkowych przypadkach: np. reaktywacja (z wyjątkiem reaktywacji na obronę), zmiana promotora, dopuszczalna jest zmiana tematu pracy magisterskiej. Zmiana wymaga zatwierdzenia przez radę programową.</w:t>
      </w:r>
    </w:p>
    <w:p w:rsidR="00FC2496" w:rsidRDefault="00D3368F">
      <w:pPr>
        <w:numPr>
          <w:ilvl w:val="0"/>
          <w:numId w:val="28"/>
        </w:numPr>
        <w:tabs>
          <w:tab w:val="left" w:pos="-3923"/>
          <w:tab w:val="left" w:pos="-3571"/>
        </w:tabs>
        <w:spacing w:after="60" w:line="360" w:lineRule="auto"/>
        <w:ind w:left="284" w:hanging="284"/>
        <w:jc w:val="both"/>
        <w:rPr>
          <w:rFonts w:ascii="Lato" w:eastAsia="Lato" w:hAnsi="Lato" w:cs="Lato"/>
          <w:color w:val="000000"/>
        </w:rPr>
      </w:pPr>
      <w:r>
        <w:rPr>
          <w:rFonts w:ascii="Lato" w:eastAsia="Lato" w:hAnsi="Lato" w:cs="Lato"/>
          <w:color w:val="000000"/>
        </w:rPr>
        <w:t>Formę, w tym język, w jakiej składana jest praca magisterska oraz zasady egzaminu magisterskiego określają wewnętrzne przepisy wydziałów.</w:t>
      </w:r>
    </w:p>
    <w:p w:rsidR="00FC2496" w:rsidRDefault="00D3368F">
      <w:pPr>
        <w:numPr>
          <w:ilvl w:val="0"/>
          <w:numId w:val="28"/>
        </w:numPr>
        <w:tabs>
          <w:tab w:val="left" w:pos="-3923"/>
          <w:tab w:val="left" w:pos="-3571"/>
        </w:tabs>
        <w:spacing w:after="60" w:line="360" w:lineRule="auto"/>
        <w:ind w:left="284" w:hanging="284"/>
        <w:jc w:val="both"/>
        <w:rPr>
          <w:rFonts w:ascii="Lato" w:eastAsia="Lato" w:hAnsi="Lato" w:cs="Lato"/>
          <w:color w:val="000000"/>
        </w:rPr>
      </w:pPr>
      <w:r>
        <w:rPr>
          <w:rFonts w:ascii="Lato" w:eastAsia="Lato" w:hAnsi="Lato" w:cs="Lato"/>
          <w:color w:val="000000"/>
        </w:rPr>
        <w:t>Egzamin magisterski ma formę obrony publicznej.</w:t>
      </w:r>
    </w:p>
    <w:p w:rsidR="00FC2496" w:rsidRDefault="00D3368F">
      <w:pPr>
        <w:widowControl/>
        <w:numPr>
          <w:ilvl w:val="0"/>
          <w:numId w:val="28"/>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Student po zdaniu egzaminu magisterskiego otrzymuje dyplom ukończenia studiów z tytułem zawodowym magistra sztuki lub magistra, zgodnym z programem studiów.</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85" w:name="_heading=h.1c1lvlb" w:colFirst="0" w:colLast="0"/>
      <w:bookmarkEnd w:id="85"/>
      <w:r>
        <w:rPr>
          <w:rFonts w:ascii="Lato" w:eastAsia="Lato" w:hAnsi="Lato" w:cs="Lato"/>
        </w:rPr>
        <w:t>§ 56. [Organizacja egzaminów magisterskich]</w:t>
      </w:r>
    </w:p>
    <w:p w:rsidR="00FC2496" w:rsidRDefault="00D3368F">
      <w:pPr>
        <w:numPr>
          <w:ilvl w:val="0"/>
          <w:numId w:val="87"/>
        </w:numPr>
        <w:tabs>
          <w:tab w:val="left" w:pos="-3963"/>
        </w:tabs>
        <w:spacing w:after="60" w:line="360" w:lineRule="auto"/>
        <w:ind w:left="284" w:hanging="284"/>
        <w:jc w:val="both"/>
        <w:rPr>
          <w:rFonts w:ascii="Lato" w:eastAsia="Lato" w:hAnsi="Lato" w:cs="Lato"/>
          <w:color w:val="000000"/>
        </w:rPr>
      </w:pPr>
      <w:r>
        <w:rPr>
          <w:rFonts w:ascii="Lato" w:eastAsia="Lato" w:hAnsi="Lato" w:cs="Lato"/>
          <w:color w:val="000000"/>
        </w:rPr>
        <w:t>Prawa studenckie wygasają po zakończeniu ostatniego semestru studiów i złożeniu egzaminu magisterskiego z pozytywnym wynikiem albo upływie trzeciego terminu obrony, z zastrzeżeniem ust. 8.</w:t>
      </w:r>
    </w:p>
    <w:p w:rsidR="00FC2496" w:rsidRDefault="00D3368F">
      <w:pPr>
        <w:numPr>
          <w:ilvl w:val="0"/>
          <w:numId w:val="87"/>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Rada programowa ustala trzy terminy egzaminów magisterskich oraz podaje je do wiadomości studentów nie później niż miesiąc przed pierwszym planowanym terminem tych egzaminów.</w:t>
      </w:r>
    </w:p>
    <w:p w:rsidR="00FC2496" w:rsidRDefault="00D3368F">
      <w:pPr>
        <w:numPr>
          <w:ilvl w:val="0"/>
          <w:numId w:val="87"/>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Przerwa między terminami wyznaczonymi przez radę programową nie może być krótsza niż 2 miesiące.</w:t>
      </w:r>
    </w:p>
    <w:p w:rsidR="00FC2496" w:rsidRDefault="00D3368F">
      <w:pPr>
        <w:numPr>
          <w:ilvl w:val="0"/>
          <w:numId w:val="87"/>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Studentowi przygotowującemu pracę magisterską, w razie długotrwałej choroby, potwierdzonej </w:t>
      </w:r>
      <w:r>
        <w:rPr>
          <w:rFonts w:ascii="Lato" w:eastAsia="Lato" w:hAnsi="Lato" w:cs="Lato"/>
          <w:color w:val="000000"/>
        </w:rPr>
        <w:lastRenderedPageBreak/>
        <w:t>odpowiednim zaświadczeniem lekarskim, przysługuje możliwość zwrócenia się do prodziekana z prośbą o przywrócenie terminu egzaminu magisterskiego. W tym celu student składa do prodziekana w terminie 7 dni od dnia ustania przyczyny nieobecności wniosek wraz z dokumentami uzasadniającymi nieobecność na egzaminie. Nowy termin zostaje ustalony przez prodziekana. Gdy promotorem pracy jest prodziekan, zgodę na przywrócenie terminu wyraża dziekan.</w:t>
      </w:r>
    </w:p>
    <w:p w:rsidR="00FC2496" w:rsidRDefault="00D3368F">
      <w:pPr>
        <w:numPr>
          <w:ilvl w:val="0"/>
          <w:numId w:val="87"/>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Przesunięcie egzaminu magisterskiego na drugi termin może być dokonane na pisemną prośbę studenta uzasadnioną poważnymi przyczynami. Warunki i tryb podjęcia decyzji mogą określać wewnętrzne przepisy wydziału. </w:t>
      </w:r>
    </w:p>
    <w:p w:rsidR="00FC2496" w:rsidRDefault="00D3368F">
      <w:pPr>
        <w:numPr>
          <w:ilvl w:val="0"/>
          <w:numId w:val="87"/>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stosunku do studenta, który nie uzyska zgody na przeniesienie egzaminu z pierwszego terminu na drugi termin, prodziekan wydaje decyzję o skreśleniu z listy studentów.</w:t>
      </w:r>
    </w:p>
    <w:p w:rsidR="00FC2496" w:rsidRDefault="00D3368F">
      <w:pPr>
        <w:numPr>
          <w:ilvl w:val="0"/>
          <w:numId w:val="87"/>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Trzeci termin egzaminu magisterskiego wyznaczony jest nie później niż 10 miesięcy od zdania wszystkich egzaminów i uzyskania zaliczeń przewidzianych programem studiów. O wyznaczenie trzeciego terminu egzaminu może wnioskować wyłącznie promotor pracy praktycznej lub pracy dyplomowej w przypadku kierunku „Historia sztuki” i „Badania artystyczne”.</w:t>
      </w:r>
    </w:p>
    <w:p w:rsidR="00FC2496" w:rsidRDefault="00D3368F">
      <w:pPr>
        <w:numPr>
          <w:ilvl w:val="0"/>
          <w:numId w:val="87"/>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szczególnych przypadkach student przystępujący do egzaminu magisterskiego w drugim terminie nie traci prawa do wyróżnienia rektorskiego, o ile uzyskał ocenę celującą za część praktyczną pracy magisterskiej, a w przypadku kierunków „Historia sztuki” i „Badania artystyczne” – ocenę bardzo dobrą za pracę teoretyczną lub projekt badawczy.</w:t>
      </w:r>
    </w:p>
    <w:p w:rsidR="00FC2496" w:rsidRDefault="00FC2496">
      <w:pPr>
        <w:spacing w:after="60" w:line="360" w:lineRule="auto"/>
        <w:rPr>
          <w:color w:val="000000"/>
        </w:rPr>
      </w:pPr>
      <w:bookmarkStart w:id="86" w:name="_heading=h.3mzq4wv" w:colFirst="0" w:colLast="0"/>
      <w:bookmarkEnd w:id="86"/>
    </w:p>
    <w:p w:rsidR="00FC2496" w:rsidRDefault="00D3368F">
      <w:pPr>
        <w:pStyle w:val="Nagwek3"/>
        <w:spacing w:line="360" w:lineRule="auto"/>
        <w:rPr>
          <w:rFonts w:ascii="Lato" w:eastAsia="Lato" w:hAnsi="Lato" w:cs="Lato"/>
        </w:rPr>
      </w:pPr>
      <w:bookmarkStart w:id="87" w:name="_heading=h.3w19e94" w:colFirst="0" w:colLast="0"/>
      <w:bookmarkEnd w:id="87"/>
      <w:r>
        <w:rPr>
          <w:rFonts w:ascii="Lato" w:eastAsia="Lato" w:hAnsi="Lato" w:cs="Lato"/>
        </w:rPr>
        <w:t>§ 57. [Promotor i recenzent pracy magisterskiej]</w:t>
      </w:r>
    </w:p>
    <w:p w:rsidR="00FC2496" w:rsidRDefault="00D3368F">
      <w:pPr>
        <w:numPr>
          <w:ilvl w:val="0"/>
          <w:numId w:val="4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Podstawową - czyli artystyczną, projektową lub konserwatorską - część pracy magisterskiej student wykonuje pod kierunk</w:t>
      </w:r>
      <w:r w:rsidR="00D87A1A">
        <w:rPr>
          <w:rFonts w:ascii="Lato" w:eastAsia="Lato" w:hAnsi="Lato" w:cs="Lato"/>
          <w:color w:val="000000"/>
        </w:rPr>
        <w:t>iem promotora, którym może być nauczyciel akademicki</w:t>
      </w:r>
      <w:r>
        <w:rPr>
          <w:rFonts w:ascii="Lato" w:eastAsia="Lato" w:hAnsi="Lato" w:cs="Lato"/>
          <w:color w:val="000000"/>
        </w:rPr>
        <w:t>, posiadający tytuł profesora lub stopień doktora habilitowanego. Rada programowa moż</w:t>
      </w:r>
      <w:r w:rsidR="00D87A1A">
        <w:rPr>
          <w:rFonts w:ascii="Lato" w:eastAsia="Lato" w:hAnsi="Lato" w:cs="Lato"/>
          <w:color w:val="000000"/>
        </w:rPr>
        <w:t xml:space="preserve">e wyznaczyć na promotora pracy </w:t>
      </w:r>
      <w:r>
        <w:rPr>
          <w:rFonts w:ascii="Lato" w:eastAsia="Lato" w:hAnsi="Lato" w:cs="Lato"/>
          <w:color w:val="000000"/>
        </w:rPr>
        <w:t xml:space="preserve">także inną osobę, posiadającą </w:t>
      </w:r>
      <w:r w:rsidR="00D87A1A">
        <w:rPr>
          <w:rFonts w:ascii="Lato" w:eastAsia="Lato" w:hAnsi="Lato" w:cs="Lato"/>
          <w:color w:val="000000"/>
        </w:rPr>
        <w:t>stopień co najmniej doktora.  W </w:t>
      </w:r>
      <w:r>
        <w:rPr>
          <w:rFonts w:ascii="Lato" w:eastAsia="Lato" w:hAnsi="Lato" w:cs="Lato"/>
          <w:color w:val="000000"/>
        </w:rPr>
        <w:t>przypadku kierunku „Badania artystyczne” promotorem pracy pisemnej jest pracownik W</w:t>
      </w:r>
      <w:r>
        <w:rPr>
          <w:rFonts w:ascii="Lato" w:eastAsia="Lato" w:hAnsi="Lato" w:cs="Lato"/>
        </w:rPr>
        <w:t>BASK</w:t>
      </w:r>
      <w:r>
        <w:rPr>
          <w:rFonts w:ascii="Lato" w:eastAsia="Lato" w:hAnsi="Lato" w:cs="Lato"/>
          <w:color w:val="000000"/>
        </w:rPr>
        <w:t xml:space="preserve">, </w:t>
      </w:r>
      <w:r>
        <w:rPr>
          <w:rFonts w:ascii="Lato" w:eastAsia="Lato" w:hAnsi="Lato" w:cs="Lato"/>
        </w:rPr>
        <w:t>komponent plastyczny</w:t>
      </w:r>
      <w:r>
        <w:rPr>
          <w:rFonts w:ascii="Lato" w:eastAsia="Lato" w:hAnsi="Lato" w:cs="Lato"/>
          <w:color w:val="000000"/>
        </w:rPr>
        <w:t xml:space="preserve"> dyplomu jest realizowan</w:t>
      </w:r>
      <w:r>
        <w:rPr>
          <w:rFonts w:ascii="Lato" w:eastAsia="Lato" w:hAnsi="Lato" w:cs="Lato"/>
        </w:rPr>
        <w:t>y</w:t>
      </w:r>
      <w:r>
        <w:rPr>
          <w:rFonts w:ascii="Lato" w:eastAsia="Lato" w:hAnsi="Lato" w:cs="Lato"/>
          <w:color w:val="000000"/>
        </w:rPr>
        <w:t xml:space="preserve"> pod kierunkiem nauczyciela akademickiego działającego w obszarze sztuk plastycznych, zatrudnionego na W</w:t>
      </w:r>
      <w:r>
        <w:rPr>
          <w:rFonts w:ascii="Lato" w:eastAsia="Lato" w:hAnsi="Lato" w:cs="Lato"/>
        </w:rPr>
        <w:t>BASK</w:t>
      </w:r>
      <w:r>
        <w:rPr>
          <w:rFonts w:ascii="Lato" w:eastAsia="Lato" w:hAnsi="Lato" w:cs="Lato"/>
          <w:color w:val="000000"/>
        </w:rPr>
        <w:t xml:space="preserve"> lub na innym wydziale ASP w Warszawie.</w:t>
      </w:r>
    </w:p>
    <w:p w:rsidR="00FC2496" w:rsidRDefault="00D3368F">
      <w:pPr>
        <w:numPr>
          <w:ilvl w:val="0"/>
          <w:numId w:val="4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przypadku podejmowania pracy magisterskiej pod kierunkiem osoby niebędącej pracownikiem macierzystego wydziału studenta, konieczne jest uzyskanie zgody tej osoby oraz zgody właściwych rad programowych.</w:t>
      </w:r>
    </w:p>
    <w:p w:rsidR="00FC2496" w:rsidRDefault="00D3368F">
      <w:pPr>
        <w:numPr>
          <w:ilvl w:val="0"/>
          <w:numId w:val="4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Szczegółowy zakres pracy i tryb dopuszczenia do wykonywania pracy magisterskiej określają wewnętrzne przepisy wydziału.</w:t>
      </w:r>
    </w:p>
    <w:p w:rsidR="00FC2496" w:rsidRDefault="00D3368F">
      <w:pPr>
        <w:numPr>
          <w:ilvl w:val="0"/>
          <w:numId w:val="4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Teoretyczna część pracy magisterski</w:t>
      </w:r>
      <w:r w:rsidR="00D87A1A">
        <w:rPr>
          <w:rFonts w:ascii="Lato" w:eastAsia="Lato" w:hAnsi="Lato" w:cs="Lato"/>
          <w:color w:val="000000"/>
        </w:rPr>
        <w:t xml:space="preserve">ej jest realizowana pod opieką </w:t>
      </w:r>
      <w:r>
        <w:rPr>
          <w:rFonts w:ascii="Lato" w:eastAsia="Lato" w:hAnsi="Lato" w:cs="Lato"/>
          <w:color w:val="000000"/>
        </w:rPr>
        <w:t xml:space="preserve">osoby prowadzącej zajęcia teoretyczne w ASP w Warszawie. </w:t>
      </w:r>
      <w:r>
        <w:rPr>
          <w:color w:val="000000"/>
        </w:rPr>
        <w:t xml:space="preserve"> </w:t>
      </w:r>
      <w:r>
        <w:rPr>
          <w:rFonts w:ascii="Lato" w:eastAsia="Lato" w:hAnsi="Lato" w:cs="Lato"/>
          <w:color w:val="000000"/>
        </w:rPr>
        <w:t>Przepis nie dotyczy kierunków „Historia sztuki” i „Badania artystyczne”.</w:t>
      </w:r>
    </w:p>
    <w:p w:rsidR="00FC2496" w:rsidRDefault="00D3368F">
      <w:pPr>
        <w:numPr>
          <w:ilvl w:val="0"/>
          <w:numId w:val="4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Praca magisterska na kierunku „Historia sztuki” oraz „Badania artystyczne” realizowana jest podczas seminariów dyplomowych prowadzonych przez pracowników wydziału kształcącego w zakresie</w:t>
      </w:r>
      <w:r>
        <w:rPr>
          <w:rFonts w:ascii="Lato" w:eastAsia="Lato" w:hAnsi="Lato" w:cs="Lato"/>
        </w:rPr>
        <w:t xml:space="preserve"> badań artystycznych i h</w:t>
      </w:r>
      <w:r>
        <w:rPr>
          <w:rFonts w:ascii="Lato" w:eastAsia="Lato" w:hAnsi="Lato" w:cs="Lato"/>
          <w:color w:val="000000"/>
        </w:rPr>
        <w:t>istorii sztuki.</w:t>
      </w:r>
    </w:p>
    <w:p w:rsidR="00FC2496" w:rsidRDefault="00D3368F">
      <w:pPr>
        <w:numPr>
          <w:ilvl w:val="0"/>
          <w:numId w:val="4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Propozycję oceny pracy teoretycznej przedstawia jej promotor, a zatwierdza komisja dyplomowa.</w:t>
      </w:r>
    </w:p>
    <w:p w:rsidR="00FC2496" w:rsidRDefault="00D3368F">
      <w:pPr>
        <w:numPr>
          <w:ilvl w:val="0"/>
          <w:numId w:val="4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Recenzentem pracy magisterskiej może być pracownik dydaktyczny lub badawczo-dydaktyczny posiadający co najmniej stopień doktora. W przypadku, gdy promotorem pracy dyplomowej jest osoba posiadająca stopień doktora, recenzentem powinna być osoba posiadająca co najmniej stopień doktora habilitowanego (nie dotyczy kierunku „Historia sztuki” i „Badania artystyczne” na wydziale kształcącym w zakresie badań artystycznych i historii sztuki oraz kierunków na wydzia</w:t>
      </w:r>
      <w:r>
        <w:rPr>
          <w:rFonts w:ascii="Lato" w:eastAsia="Lato" w:hAnsi="Lato" w:cs="Lato"/>
        </w:rPr>
        <w:t>łach</w:t>
      </w:r>
      <w:r>
        <w:rPr>
          <w:rFonts w:ascii="Lato" w:eastAsia="Lato" w:hAnsi="Lato" w:cs="Lato"/>
          <w:color w:val="000000"/>
        </w:rPr>
        <w:t xml:space="preserve"> kształcący</w:t>
      </w:r>
      <w:r>
        <w:rPr>
          <w:rFonts w:ascii="Lato" w:eastAsia="Lato" w:hAnsi="Lato" w:cs="Lato"/>
        </w:rPr>
        <w:t>ch</w:t>
      </w:r>
      <w:r>
        <w:rPr>
          <w:rFonts w:ascii="Lato" w:eastAsia="Lato" w:hAnsi="Lato" w:cs="Lato"/>
          <w:color w:val="000000"/>
        </w:rPr>
        <w:t xml:space="preserve"> w zakresie architektury wnętrz i scenografii). Zasady powołania recenzentów na kierunk</w:t>
      </w:r>
      <w:r>
        <w:rPr>
          <w:rFonts w:ascii="Lato" w:eastAsia="Lato" w:hAnsi="Lato" w:cs="Lato"/>
        </w:rPr>
        <w:t>ach “Konserwacja i restauracja dzieł sztuki”,</w:t>
      </w:r>
      <w:r>
        <w:rPr>
          <w:rFonts w:ascii="Lato" w:eastAsia="Lato" w:hAnsi="Lato" w:cs="Lato"/>
          <w:color w:val="000000"/>
        </w:rPr>
        <w:t xml:space="preserve"> „Historia sztuki”</w:t>
      </w:r>
      <w:r>
        <w:rPr>
          <w:rFonts w:ascii="Lato" w:eastAsia="Lato" w:hAnsi="Lato" w:cs="Lato"/>
        </w:rPr>
        <w:t>,</w:t>
      </w:r>
      <w:r>
        <w:rPr>
          <w:rFonts w:ascii="Lato" w:eastAsia="Lato" w:hAnsi="Lato" w:cs="Lato"/>
          <w:color w:val="000000"/>
        </w:rPr>
        <w:t xml:space="preserve"> „Badania artystyczne” i </w:t>
      </w:r>
      <w:r>
        <w:rPr>
          <w:rFonts w:ascii="Lato" w:eastAsia="Lato" w:hAnsi="Lato" w:cs="Lato"/>
        </w:rPr>
        <w:t xml:space="preserve">“Scenografia” </w:t>
      </w:r>
      <w:r>
        <w:rPr>
          <w:rFonts w:ascii="Lato" w:eastAsia="Lato" w:hAnsi="Lato" w:cs="Lato"/>
          <w:color w:val="000000"/>
        </w:rPr>
        <w:t>określają</w:t>
      </w:r>
      <w:r>
        <w:rPr>
          <w:rFonts w:ascii="Lato" w:eastAsia="Lato" w:hAnsi="Lato" w:cs="Lato"/>
        </w:rPr>
        <w:t xml:space="preserve"> wewnętrzne regulaminy wydziałowe</w:t>
      </w:r>
      <w:r>
        <w:rPr>
          <w:rFonts w:ascii="Lato" w:eastAsia="Lato" w:hAnsi="Lato" w:cs="Lato"/>
          <w:color w:val="000000"/>
        </w:rPr>
        <w:t>.</w:t>
      </w:r>
    </w:p>
    <w:p w:rsidR="00FC2496" w:rsidRDefault="00D3368F">
      <w:pPr>
        <w:numPr>
          <w:ilvl w:val="0"/>
          <w:numId w:val="4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Recenzent wyznaczony przez prodziekana przedstawia recenzję zarówno części praktycznej jak i teoretycznej, pracy magisterski</w:t>
      </w:r>
      <w:r>
        <w:rPr>
          <w:rFonts w:ascii="Lato" w:eastAsia="Lato" w:hAnsi="Lato" w:cs="Lato"/>
        </w:rPr>
        <w:t xml:space="preserve">ej. </w:t>
      </w:r>
      <w:r>
        <w:rPr>
          <w:rFonts w:ascii="Lato" w:eastAsia="Lato" w:hAnsi="Lato" w:cs="Lato"/>
          <w:color w:val="000000"/>
        </w:rPr>
        <w:t xml:space="preserve">Student jest zobowiązany, w terminie wskazanym przez wydział, do zaprezentowania recenzentowi oryginału części praktycznej wraz z </w:t>
      </w:r>
      <w:r>
        <w:rPr>
          <w:rFonts w:ascii="Lato" w:eastAsia="Lato" w:hAnsi="Lato" w:cs="Lato"/>
        </w:rPr>
        <w:t>częścią opisową dzieła</w:t>
      </w:r>
      <w:r>
        <w:rPr>
          <w:rFonts w:ascii="Lato" w:eastAsia="Lato" w:hAnsi="Lato" w:cs="Lato"/>
          <w:color w:val="000000"/>
        </w:rPr>
        <w:t xml:space="preserve"> i teoretycznej pracy dyplomowej </w:t>
      </w:r>
      <w:r>
        <w:rPr>
          <w:rFonts w:ascii="Lato" w:eastAsia="Lato" w:hAnsi="Lato" w:cs="Lato"/>
        </w:rPr>
        <w:t>lub w uzasadnionych przypadkach dokumentacji elektronicznej.</w:t>
      </w:r>
      <w:r>
        <w:rPr>
          <w:rFonts w:ascii="Lato" w:eastAsia="Lato" w:hAnsi="Lato" w:cs="Lato"/>
          <w:color w:val="000000"/>
        </w:rPr>
        <w:t xml:space="preserve"> W przypadku nieprzedstawienia pracy, prodziekan nie dopuszcza studenta do egzaminu w wyznaczonym terminie.</w:t>
      </w:r>
    </w:p>
    <w:p w:rsidR="00FC2496" w:rsidRDefault="00D3368F">
      <w:pPr>
        <w:numPr>
          <w:ilvl w:val="0"/>
          <w:numId w:val="4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Recenzent przekazuje pisemną recenzję pracy magisterskiej nie później niż na trzy dni przed terminem egzaminu magisterskiego.</w:t>
      </w:r>
    </w:p>
    <w:p w:rsidR="00FC2496" w:rsidRDefault="00FC2496">
      <w:pPr>
        <w:tabs>
          <w:tab w:val="left" w:pos="-3963"/>
          <w:tab w:val="left" w:pos="-3611"/>
        </w:tabs>
        <w:spacing w:after="60" w:line="360" w:lineRule="auto"/>
        <w:ind w:left="284"/>
        <w:jc w:val="both"/>
        <w:rPr>
          <w:rFonts w:ascii="Lato" w:eastAsia="Lato" w:hAnsi="Lato" w:cs="Lato"/>
          <w:color w:val="000000"/>
        </w:rPr>
      </w:pPr>
    </w:p>
    <w:p w:rsidR="00FC2496" w:rsidRDefault="00D3368F">
      <w:pPr>
        <w:pStyle w:val="Nagwek3"/>
        <w:spacing w:line="360" w:lineRule="auto"/>
        <w:rPr>
          <w:rFonts w:ascii="Lato" w:eastAsia="Lato" w:hAnsi="Lato" w:cs="Lato"/>
        </w:rPr>
      </w:pPr>
      <w:bookmarkStart w:id="88" w:name="_heading=h.2b6jogx" w:colFirst="0" w:colLast="0"/>
      <w:bookmarkEnd w:id="88"/>
      <w:r>
        <w:rPr>
          <w:rFonts w:ascii="Lato" w:eastAsia="Lato" w:hAnsi="Lato" w:cs="Lato"/>
        </w:rPr>
        <w:t>§ 58. [Niezdanie lub nieprzystąpienie do egzaminu magisterskiego]</w:t>
      </w:r>
    </w:p>
    <w:p w:rsidR="00FC2496" w:rsidRDefault="00D3368F">
      <w:pPr>
        <w:numPr>
          <w:ilvl w:val="0"/>
          <w:numId w:val="3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przypadku otrzymania z całości pracy magisterskiej lub z jej części oceny niedostatecznej, a także w przypadku nieusprawiedliwionego nieprzystąpienia do egzaminu magisterskiego w pierwszym terminie prodziekan wyznacza termin powtórnego egzaminu magisterskiego. Powtórny egzamin musi odbyć się:</w:t>
      </w:r>
    </w:p>
    <w:p w:rsidR="00FC2496" w:rsidRDefault="00D3368F">
      <w:pPr>
        <w:numPr>
          <w:ilvl w:val="0"/>
          <w:numId w:val="67"/>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do 30 września w przypadku - gdy pierwszym terminem była sesja letnia;</w:t>
      </w:r>
    </w:p>
    <w:p w:rsidR="00FC2496" w:rsidRDefault="00D3368F">
      <w:pPr>
        <w:numPr>
          <w:ilvl w:val="0"/>
          <w:numId w:val="67"/>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do 30 czerwca - w przypadku gdy pierwszym terminem była sesja zimowa.</w:t>
      </w:r>
    </w:p>
    <w:p w:rsidR="00FC2496" w:rsidRDefault="00D3368F">
      <w:pPr>
        <w:numPr>
          <w:ilvl w:val="0"/>
          <w:numId w:val="3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Nieusprawiedliwione nieprzystąpienie do powtórnego egzaminu magisterskiego jest równoznaczne z oceną „0” (nieklasyfikowany).</w:t>
      </w:r>
    </w:p>
    <w:p w:rsidR="00FC2496" w:rsidRDefault="00D3368F">
      <w:pPr>
        <w:numPr>
          <w:ilvl w:val="0"/>
          <w:numId w:val="3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przypadku niezdania powtórnego egzaminu magisterskiego prodziekan wydaje decyzję o skreśleniu z listy studentów.</w:t>
      </w:r>
    </w:p>
    <w:p w:rsidR="00FC2496" w:rsidRDefault="00D3368F">
      <w:pPr>
        <w:widowControl/>
        <w:numPr>
          <w:ilvl w:val="0"/>
          <w:numId w:val="3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W razie niepodejścia do egzaminu magisterskiego w trzecim terminie, o którym mowa w § 56 ust. 7 albo otrzymania z niego oceny niedostatecznej, prodziekan skreśla studenta z listy studentów </w:t>
      </w:r>
      <w:r>
        <w:rPr>
          <w:rFonts w:ascii="Lato" w:eastAsia="Lato" w:hAnsi="Lato" w:cs="Lato"/>
          <w:color w:val="000000"/>
        </w:rPr>
        <w:lastRenderedPageBreak/>
        <w:t>a egzamin magisterski może być złożony jedynie po uprzednim wznowieniu studiów, w trybie określonym w § 27 ust. 1 lub ust. 7.</w:t>
      </w:r>
    </w:p>
    <w:p w:rsidR="00FC2496" w:rsidRDefault="00D3368F">
      <w:pPr>
        <w:numPr>
          <w:ilvl w:val="0"/>
          <w:numId w:val="3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Student </w:t>
      </w:r>
      <w:r>
        <w:rPr>
          <w:rFonts w:ascii="Lato" w:eastAsia="Lato" w:hAnsi="Lato" w:cs="Lato"/>
        </w:rPr>
        <w:t>może być zobowiązany do</w:t>
      </w:r>
      <w:r>
        <w:rPr>
          <w:rFonts w:ascii="Lato" w:eastAsia="Lato" w:hAnsi="Lato" w:cs="Lato"/>
          <w:color w:val="000000"/>
        </w:rPr>
        <w:t xml:space="preserve"> uzupełnienia różnic programowych, jeśli w roku akademickim, w którym ponownie składa egzamin magisterski obowiązuje inny program studiów niż obowiązywał studenta przed wznowieniem studiów.</w:t>
      </w:r>
    </w:p>
    <w:p w:rsidR="00FC2496" w:rsidRDefault="00D3368F">
      <w:pPr>
        <w:numPr>
          <w:ilvl w:val="0"/>
          <w:numId w:val="3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Złożenie egzaminu magisterskiego po wznowieniu studiów następuje na zasadach określonych przez radę programową.</w:t>
      </w:r>
    </w:p>
    <w:p w:rsidR="00FC2496" w:rsidRDefault="00D3368F">
      <w:pPr>
        <w:numPr>
          <w:ilvl w:val="0"/>
          <w:numId w:val="3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który po wznowieniu studiów, w trybie określonym w § 27 ust. 1, nie złożył egzaminu magisterskiego z wynikiem pozytywnym zostaje powtórnie skreślony z listy studentów, bez prawa wznowienia studiów.</w:t>
      </w:r>
    </w:p>
    <w:p w:rsidR="00FC2496" w:rsidRDefault="00D3368F">
      <w:pPr>
        <w:tabs>
          <w:tab w:val="left" w:pos="2423"/>
        </w:tabs>
        <w:spacing w:after="60" w:line="360" w:lineRule="auto"/>
        <w:jc w:val="both"/>
        <w:rPr>
          <w:rFonts w:ascii="Lato" w:eastAsia="Lato" w:hAnsi="Lato" w:cs="Lato"/>
          <w:b/>
          <w:color w:val="000000"/>
        </w:rPr>
      </w:pPr>
      <w:r>
        <w:rPr>
          <w:rFonts w:ascii="Lato" w:eastAsia="Lato" w:hAnsi="Lato" w:cs="Lato"/>
          <w:b/>
          <w:color w:val="000000"/>
        </w:rPr>
        <w:tab/>
      </w:r>
    </w:p>
    <w:p w:rsidR="00FC2496" w:rsidRDefault="00FC2496">
      <w:pPr>
        <w:tabs>
          <w:tab w:val="left" w:pos="2423"/>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89" w:name="_heading=h.qbtyoq" w:colFirst="0" w:colLast="0"/>
      <w:bookmarkEnd w:id="89"/>
      <w:r>
        <w:rPr>
          <w:rFonts w:ascii="Lato" w:eastAsia="Lato" w:hAnsi="Lato" w:cs="Lato"/>
        </w:rPr>
        <w:t>§ 59. [Przebieg egzaminu magisterskiego]</w:t>
      </w:r>
    </w:p>
    <w:p w:rsidR="00FC2496" w:rsidRDefault="00D3368F">
      <w:pPr>
        <w:numPr>
          <w:ilvl w:val="0"/>
          <w:numId w:val="8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Egzamin magisterski jest jawny i odbywa się przed komisją dyplomową.</w:t>
      </w:r>
    </w:p>
    <w:p w:rsidR="00FC2496" w:rsidRDefault="00D3368F">
      <w:pPr>
        <w:numPr>
          <w:ilvl w:val="0"/>
          <w:numId w:val="8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Komisję dyplomową dla studenta powołuje dziekan.</w:t>
      </w:r>
    </w:p>
    <w:p w:rsidR="00FC2496" w:rsidRDefault="00D3368F">
      <w:pPr>
        <w:numPr>
          <w:ilvl w:val="0"/>
          <w:numId w:val="84"/>
        </w:numPr>
        <w:tabs>
          <w:tab w:val="left" w:pos="-3611"/>
          <w:tab w:val="left" w:pos="-3228"/>
        </w:tabs>
        <w:spacing w:after="60" w:line="360" w:lineRule="auto"/>
        <w:ind w:left="284" w:hanging="284"/>
        <w:jc w:val="both"/>
        <w:rPr>
          <w:rFonts w:ascii="Lato" w:eastAsia="Lato" w:hAnsi="Lato" w:cs="Lato"/>
          <w:color w:val="000000"/>
        </w:rPr>
      </w:pPr>
      <w:r>
        <w:rPr>
          <w:rFonts w:ascii="Lato" w:eastAsia="Lato" w:hAnsi="Lato" w:cs="Lato"/>
          <w:color w:val="000000"/>
        </w:rPr>
        <w:t>W skład komisji wchodzi dziekan jako przewodniczący oraz członkowie powołani przez dziekana:</w:t>
      </w:r>
    </w:p>
    <w:p w:rsidR="00FC2496" w:rsidRDefault="00D3368F">
      <w:pPr>
        <w:numPr>
          <w:ilvl w:val="0"/>
          <w:numId w:val="69"/>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promotor lub promotorzy poszczególnych części pracy dyplomowej;</w:t>
      </w:r>
    </w:p>
    <w:p w:rsidR="00FC2496" w:rsidRDefault="00D3368F">
      <w:pPr>
        <w:numPr>
          <w:ilvl w:val="0"/>
          <w:numId w:val="69"/>
        </w:numPr>
        <w:tabs>
          <w:tab w:val="left" w:pos="-6123"/>
        </w:tabs>
        <w:spacing w:after="60" w:line="360" w:lineRule="auto"/>
        <w:ind w:left="567" w:hanging="283"/>
        <w:jc w:val="both"/>
        <w:rPr>
          <w:rFonts w:ascii="Lato" w:eastAsia="Lato" w:hAnsi="Lato" w:cs="Lato"/>
          <w:color w:val="000000"/>
        </w:rPr>
      </w:pPr>
      <w:r>
        <w:rPr>
          <w:rFonts w:ascii="Lato" w:eastAsia="Lato" w:hAnsi="Lato" w:cs="Lato"/>
          <w:color w:val="000000"/>
        </w:rPr>
        <w:t xml:space="preserve">recenzent; </w:t>
      </w:r>
    </w:p>
    <w:p w:rsidR="00FC2496" w:rsidRDefault="00D3368F">
      <w:pPr>
        <w:numPr>
          <w:ilvl w:val="0"/>
          <w:numId w:val="69"/>
        </w:numPr>
        <w:tabs>
          <w:tab w:val="left" w:pos="-6123"/>
        </w:tabs>
        <w:spacing w:after="60" w:line="360" w:lineRule="auto"/>
        <w:ind w:left="567" w:hanging="283"/>
        <w:jc w:val="both"/>
        <w:rPr>
          <w:rFonts w:ascii="Lato" w:eastAsia="Lato" w:hAnsi="Lato" w:cs="Lato"/>
          <w:color w:val="000000"/>
        </w:rPr>
      </w:pPr>
      <w:r>
        <w:rPr>
          <w:rFonts w:ascii="Lato" w:eastAsia="Lato" w:hAnsi="Lato" w:cs="Lato"/>
          <w:color w:val="000000"/>
        </w:rPr>
        <w:t>od dwóch do sześciu nauczycieli akademickich, w tym co najmniej dwóch nauczycieli akademickich z tytułem profesora lub stopniem doktora habilitowanego, a pozostali – co najmniej stopniem doktora.</w:t>
      </w:r>
    </w:p>
    <w:p w:rsidR="00FC2496" w:rsidRDefault="00D3368F">
      <w:pPr>
        <w:numPr>
          <w:ilvl w:val="0"/>
          <w:numId w:val="84"/>
        </w:numPr>
        <w:tabs>
          <w:tab w:val="left" w:pos="1092"/>
          <w:tab w:val="left" w:pos="1444"/>
        </w:tabs>
        <w:spacing w:after="60" w:line="360" w:lineRule="auto"/>
        <w:ind w:left="284" w:hanging="284"/>
        <w:jc w:val="both"/>
        <w:rPr>
          <w:rFonts w:ascii="Lato" w:eastAsia="Lato" w:hAnsi="Lato" w:cs="Lato"/>
          <w:color w:val="000000"/>
        </w:rPr>
      </w:pPr>
      <w:r>
        <w:rPr>
          <w:rFonts w:ascii="Lato" w:eastAsia="Lato" w:hAnsi="Lato" w:cs="Lato"/>
          <w:color w:val="000000"/>
        </w:rPr>
        <w:t xml:space="preserve">Podczas egzaminu magisterskiego komisja dyplomowa obraduje jeżeli obecnych jest przynajmniej 3/4 jej składu, w tym promotorzy. W przypadku usprawiedliwionej nieobecności recenzenta recenzję odczytuje </w:t>
      </w:r>
      <w:r>
        <w:rPr>
          <w:rFonts w:ascii="Lato" w:eastAsia="Lato" w:hAnsi="Lato" w:cs="Lato"/>
        </w:rPr>
        <w:t>inny członek komisji dyplomowej</w:t>
      </w:r>
      <w:r>
        <w:rPr>
          <w:rFonts w:ascii="Lato" w:eastAsia="Lato" w:hAnsi="Lato" w:cs="Lato"/>
          <w:color w:val="000000"/>
        </w:rPr>
        <w:t>.</w:t>
      </w:r>
    </w:p>
    <w:p w:rsidR="00FC2496" w:rsidRDefault="00D3368F">
      <w:pPr>
        <w:numPr>
          <w:ilvl w:val="0"/>
          <w:numId w:val="84"/>
        </w:numPr>
        <w:tabs>
          <w:tab w:val="left" w:pos="1092"/>
          <w:tab w:val="left" w:pos="1444"/>
        </w:tabs>
        <w:spacing w:after="60" w:line="360" w:lineRule="auto"/>
        <w:ind w:left="284" w:hanging="284"/>
        <w:jc w:val="both"/>
        <w:rPr>
          <w:rFonts w:ascii="Lato" w:eastAsia="Lato" w:hAnsi="Lato" w:cs="Lato"/>
          <w:color w:val="000000"/>
        </w:rPr>
      </w:pPr>
      <w:r>
        <w:rPr>
          <w:rFonts w:ascii="Lato" w:eastAsia="Lato" w:hAnsi="Lato" w:cs="Lato"/>
          <w:color w:val="000000"/>
        </w:rPr>
        <w:t>Dziekan może powierzyć przewodniczenie komisji wskazanemu przez siebie nauczycielowi akademickiemu.</w:t>
      </w:r>
    </w:p>
    <w:p w:rsidR="00FC2496" w:rsidRDefault="00D3368F">
      <w:pPr>
        <w:numPr>
          <w:ilvl w:val="0"/>
          <w:numId w:val="84"/>
        </w:numPr>
        <w:tabs>
          <w:tab w:val="left" w:pos="1092"/>
          <w:tab w:val="left" w:pos="1444"/>
        </w:tabs>
        <w:spacing w:after="60" w:line="360" w:lineRule="auto"/>
        <w:ind w:left="284" w:hanging="284"/>
        <w:jc w:val="both"/>
        <w:rPr>
          <w:rFonts w:ascii="Lato" w:eastAsia="Lato" w:hAnsi="Lato" w:cs="Lato"/>
          <w:color w:val="000000"/>
        </w:rPr>
      </w:pPr>
      <w:r>
        <w:rPr>
          <w:rFonts w:ascii="Lato" w:eastAsia="Lato" w:hAnsi="Lato" w:cs="Lato"/>
          <w:color w:val="000000"/>
        </w:rPr>
        <w:t xml:space="preserve">Obrady komisji są tajne. Z przebiegu egzaminów sporządza się protokół, który podpisuje przewodniczący oraz wszyscy członkowie komisji. </w:t>
      </w:r>
    </w:p>
    <w:p w:rsidR="00FC2496" w:rsidRDefault="00D3368F">
      <w:pPr>
        <w:widowControl/>
        <w:numPr>
          <w:ilvl w:val="0"/>
          <w:numId w:val="8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Egzamin magisterski obejmuje:</w:t>
      </w:r>
    </w:p>
    <w:p w:rsidR="00FC2496" w:rsidRDefault="00D3368F">
      <w:pPr>
        <w:widowControl/>
        <w:numPr>
          <w:ilvl w:val="0"/>
          <w:numId w:val="80"/>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prezentację i omówienie wszystkich części pracy magisterskiej;</w:t>
      </w:r>
    </w:p>
    <w:p w:rsidR="00FC2496" w:rsidRDefault="00D3368F">
      <w:pPr>
        <w:widowControl/>
        <w:numPr>
          <w:ilvl w:val="0"/>
          <w:numId w:val="80"/>
        </w:numPr>
        <w:tabs>
          <w:tab w:val="left" w:pos="1986"/>
        </w:tabs>
        <w:spacing w:after="60" w:line="360" w:lineRule="auto"/>
        <w:ind w:left="567" w:hanging="283"/>
        <w:jc w:val="both"/>
        <w:rPr>
          <w:rFonts w:ascii="Lato" w:eastAsia="Lato" w:hAnsi="Lato" w:cs="Lato"/>
          <w:color w:val="000000"/>
        </w:rPr>
      </w:pPr>
      <w:r>
        <w:rPr>
          <w:rFonts w:ascii="Lato" w:eastAsia="Lato" w:hAnsi="Lato" w:cs="Lato"/>
          <w:color w:val="000000"/>
        </w:rPr>
        <w:t>obronę całości pracy magisterskiej, na którą składa się w szczególności odpowiedź na co najmniej trzy pytania zadane przez komisję dyplomową.</w:t>
      </w:r>
    </w:p>
    <w:p w:rsidR="00FC2496" w:rsidRDefault="00D3368F">
      <w:pPr>
        <w:widowControl/>
        <w:numPr>
          <w:ilvl w:val="0"/>
          <w:numId w:val="8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Szczegółowy przebieg, liczbę nauczycieli akademickich z tytułem profesora lub stopniem doktora habilitowanego w składzie komisji dyplomowej oraz zasady egzaminu magisterskiego określają wewnętrzne przepisy wydziałów, uwzględniając ich specyfikę.</w:t>
      </w:r>
    </w:p>
    <w:p w:rsidR="00FC2496" w:rsidRDefault="00D3368F">
      <w:pPr>
        <w:widowControl/>
        <w:numPr>
          <w:ilvl w:val="0"/>
          <w:numId w:val="8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Datą ukończenia studiów drugiego stopnia oraz jednolitych studiów magisterskich jest data złożenia egzaminu magisterskiego z wynikiem pozytywnym.</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3"/>
        <w:spacing w:line="360" w:lineRule="auto"/>
        <w:rPr>
          <w:rFonts w:ascii="Lato" w:eastAsia="Lato" w:hAnsi="Lato" w:cs="Lato"/>
        </w:rPr>
      </w:pPr>
      <w:bookmarkStart w:id="90" w:name="_heading=h.3abhhcj" w:colFirst="0" w:colLast="0"/>
      <w:bookmarkEnd w:id="90"/>
      <w:r>
        <w:rPr>
          <w:rFonts w:ascii="Lato" w:eastAsia="Lato" w:hAnsi="Lato" w:cs="Lato"/>
        </w:rPr>
        <w:t>§ 60. [Dyplom ukończenia studiów]</w:t>
      </w:r>
    </w:p>
    <w:p w:rsidR="00FC2496" w:rsidRDefault="00D3368F">
      <w:pPr>
        <w:numPr>
          <w:ilvl w:val="0"/>
          <w:numId w:val="7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Absolwent otrzymuje dyplom ukończenia studiów wyższych z tytułem zawodowym magistra lub magistra sztuki. Do dyplomu dołącza się suplement zawierający informację o zaliczonych podczas studiów zajęciach oraz wykaz zdanych egzaminów.</w:t>
      </w:r>
    </w:p>
    <w:p w:rsidR="00FC2496" w:rsidRDefault="00D3368F">
      <w:pPr>
        <w:numPr>
          <w:ilvl w:val="0"/>
          <w:numId w:val="7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Podstawę obliczenia ostatecznej oceny wpisywanej do dyplomu stanowią oceny za: dyplomową pracę praktyczną (nie dotyczy wydziału kształcącego w zakresie historii sztuki i badań artystycznych) dyplomową pracę teoretyczną, egzamin dyplomowy (obrona dyplomu), </w:t>
      </w:r>
      <w:r>
        <w:rPr>
          <w:rFonts w:ascii="Lato" w:eastAsia="Lato" w:hAnsi="Lato" w:cs="Lato"/>
        </w:rPr>
        <w:t xml:space="preserve">inne prace, o których mowa w § 55 ust. 1. pkt 3) </w:t>
      </w:r>
      <w:r>
        <w:rPr>
          <w:rFonts w:ascii="Lato" w:eastAsia="Lato" w:hAnsi="Lato" w:cs="Lato"/>
          <w:color w:val="000000"/>
        </w:rPr>
        <w:t xml:space="preserve"> (tam, gdzie ma to zastosowanie) oraz średnia ocen uzyskana za cały tok studiów. Rada programowa ustala, w jakim stopniu (zakresie) poszczególne elementy wpływają na ostateczną ocenę.</w:t>
      </w:r>
    </w:p>
    <w:p w:rsidR="00FC2496" w:rsidRDefault="00D3368F">
      <w:pPr>
        <w:numPr>
          <w:ilvl w:val="0"/>
          <w:numId w:val="7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Podstawę obliczenia ostatecznej oceny wpisywanej do dyplomu ukończenia studiów na kierunku „Historia Sztuki”</w:t>
      </w:r>
      <w:r>
        <w:rPr>
          <w:rFonts w:ascii="Lato" w:eastAsia="Lato" w:hAnsi="Lato" w:cs="Lato"/>
        </w:rPr>
        <w:t xml:space="preserve">, </w:t>
      </w:r>
      <w:r>
        <w:rPr>
          <w:rFonts w:ascii="Lato" w:eastAsia="Lato" w:hAnsi="Lato" w:cs="Lato"/>
          <w:color w:val="000000"/>
        </w:rPr>
        <w:t xml:space="preserve"> stanowi średnia arytmetyczna z ocen:</w:t>
      </w:r>
    </w:p>
    <w:p w:rsidR="00FC2496" w:rsidRDefault="00D3368F">
      <w:pPr>
        <w:numPr>
          <w:ilvl w:val="1"/>
          <w:numId w:val="5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za pracę magisterską; </w:t>
      </w:r>
    </w:p>
    <w:p w:rsidR="00FC2496" w:rsidRDefault="00D3368F">
      <w:pPr>
        <w:numPr>
          <w:ilvl w:val="1"/>
          <w:numId w:val="5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aneks plastyczny jeżeli został zgłoszony;</w:t>
      </w:r>
    </w:p>
    <w:p w:rsidR="00FC2496" w:rsidRDefault="00D3368F">
      <w:pPr>
        <w:numPr>
          <w:ilvl w:val="1"/>
          <w:numId w:val="5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egzamin magisterski (obrona dyplomu);</w:t>
      </w:r>
    </w:p>
    <w:p w:rsidR="00FC2496" w:rsidRDefault="00D3368F">
      <w:pPr>
        <w:numPr>
          <w:ilvl w:val="1"/>
          <w:numId w:val="5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 oraz średnia ocen uzyskana za cały tok studiów.</w:t>
      </w:r>
    </w:p>
    <w:p w:rsidR="00FC2496" w:rsidRDefault="00D3368F">
      <w:pPr>
        <w:numPr>
          <w:ilvl w:val="0"/>
          <w:numId w:val="7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Podstawę obliczenia ostatecznej oceny wpisywanej do dyplomu ukończenia studiów na kierunku „Badania artystyczne”, stanowi średnia arytmetyczna z ocen:</w:t>
      </w:r>
    </w:p>
    <w:p w:rsidR="00FC2496" w:rsidRDefault="00D3368F">
      <w:pPr>
        <w:numPr>
          <w:ilvl w:val="1"/>
          <w:numId w:val="9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oceny za pracę magisterską – projekt badawczy, artystyczny lub wystawienniczy; </w:t>
      </w:r>
    </w:p>
    <w:p w:rsidR="00FC2496" w:rsidRDefault="00D3368F">
      <w:pPr>
        <w:numPr>
          <w:ilvl w:val="1"/>
          <w:numId w:val="9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oceny za </w:t>
      </w:r>
      <w:r>
        <w:rPr>
          <w:rFonts w:ascii="Lato" w:eastAsia="Lato" w:hAnsi="Lato" w:cs="Lato"/>
        </w:rPr>
        <w:t>komponent</w:t>
      </w:r>
      <w:r>
        <w:rPr>
          <w:rFonts w:ascii="Lato" w:eastAsia="Lato" w:hAnsi="Lato" w:cs="Lato"/>
          <w:color w:val="000000"/>
        </w:rPr>
        <w:t xml:space="preserve"> plastyczn</w:t>
      </w:r>
      <w:r>
        <w:rPr>
          <w:rFonts w:ascii="Lato" w:eastAsia="Lato" w:hAnsi="Lato" w:cs="Lato"/>
        </w:rPr>
        <w:t>y</w:t>
      </w:r>
      <w:r>
        <w:rPr>
          <w:rFonts w:ascii="Lato" w:eastAsia="Lato" w:hAnsi="Lato" w:cs="Lato"/>
          <w:color w:val="000000"/>
        </w:rPr>
        <w:t>;</w:t>
      </w:r>
    </w:p>
    <w:p w:rsidR="00FC2496" w:rsidRDefault="00D3368F">
      <w:pPr>
        <w:numPr>
          <w:ilvl w:val="1"/>
          <w:numId w:val="9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oceny za egzamin magisterski;</w:t>
      </w:r>
    </w:p>
    <w:p w:rsidR="00FC2496" w:rsidRDefault="00D3368F">
      <w:pPr>
        <w:numPr>
          <w:ilvl w:val="1"/>
          <w:numId w:val="9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średniej ocen uzyskanej za cały tok studiów.</w:t>
      </w:r>
    </w:p>
    <w:p w:rsidR="00FC2496" w:rsidRDefault="00D3368F">
      <w:pPr>
        <w:numPr>
          <w:ilvl w:val="0"/>
          <w:numId w:val="7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trakcie egzaminu dyplomowego stosuje się skalę ocen podaną w § 36 Regulaminu.</w:t>
      </w:r>
    </w:p>
    <w:p w:rsidR="00FC2496" w:rsidRDefault="00D3368F">
      <w:pPr>
        <w:numPr>
          <w:ilvl w:val="0"/>
          <w:numId w:val="7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dyplomie magisterskim ukończenia studiów ASP w Warszawie wpisuje się ostateczną ocenę zgodnie z zasadą:</w:t>
      </w:r>
    </w:p>
    <w:p w:rsidR="00FC2496" w:rsidRDefault="00D3368F">
      <w:pPr>
        <w:numPr>
          <w:ilvl w:val="0"/>
          <w:numId w:val="76"/>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średnia ocen od 2,65 do 3,74 – dostateczny;</w:t>
      </w:r>
    </w:p>
    <w:p w:rsidR="00FC2496" w:rsidRDefault="00D3368F">
      <w:pPr>
        <w:numPr>
          <w:ilvl w:val="0"/>
          <w:numId w:val="76"/>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średnia ocen od 3,75 do 4,49 – dobry;</w:t>
      </w:r>
    </w:p>
    <w:p w:rsidR="00FC2496" w:rsidRDefault="00D3368F">
      <w:pPr>
        <w:numPr>
          <w:ilvl w:val="0"/>
          <w:numId w:val="76"/>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średnia ocen od 4,5 do 5,0 - bardzo dobry;</w:t>
      </w:r>
    </w:p>
    <w:p w:rsidR="00FC2496" w:rsidRDefault="00D3368F">
      <w:pPr>
        <w:numPr>
          <w:ilvl w:val="0"/>
          <w:numId w:val="76"/>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lastRenderedPageBreak/>
        <w:t>średnia ocen powyżej 5,0 - celujący.</w:t>
      </w:r>
    </w:p>
    <w:p w:rsidR="00FC2496" w:rsidRDefault="00D3368F">
      <w:pPr>
        <w:widowControl/>
        <w:numPr>
          <w:ilvl w:val="0"/>
          <w:numId w:val="7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Dla wyróżniających się dyplomowych prac magisterskich mają zastosowanie przepisy § 48 Regulaminu.</w:t>
      </w:r>
    </w:p>
    <w:p w:rsidR="00FC2496" w:rsidRDefault="00D3368F">
      <w:pPr>
        <w:widowControl/>
        <w:numPr>
          <w:ilvl w:val="0"/>
          <w:numId w:val="7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Prace teoretyczne wprowadzane są do Ogólnopolskiego Repozytorium Prac Dyplomowych.</w:t>
      </w:r>
    </w:p>
    <w:p w:rsidR="00FC2496" w:rsidRDefault="00FC2496">
      <w:pPr>
        <w:tabs>
          <w:tab w:val="left" w:pos="357"/>
        </w:tabs>
        <w:spacing w:after="60" w:line="360" w:lineRule="auto"/>
        <w:jc w:val="both"/>
        <w:rPr>
          <w:rFonts w:ascii="Lato" w:eastAsia="Lato" w:hAnsi="Lato" w:cs="Lato"/>
          <w:b/>
          <w:color w:val="000000"/>
        </w:rPr>
      </w:pPr>
    </w:p>
    <w:p w:rsidR="00FC2496" w:rsidRDefault="00D3368F">
      <w:pPr>
        <w:pStyle w:val="Nagwek2"/>
        <w:spacing w:line="360" w:lineRule="auto"/>
        <w:rPr>
          <w:rFonts w:ascii="Lato" w:eastAsia="Lato" w:hAnsi="Lato" w:cs="Lato"/>
        </w:rPr>
      </w:pPr>
      <w:bookmarkStart w:id="91" w:name="_heading=h.1pgrrkc" w:colFirst="0" w:colLast="0"/>
      <w:bookmarkEnd w:id="91"/>
      <w:r>
        <w:rPr>
          <w:rFonts w:ascii="Lato" w:eastAsia="Lato" w:hAnsi="Lato" w:cs="Lato"/>
        </w:rPr>
        <w:t>ROZDZIAŁ XIII. PRZEPISY KOŃCOWE</w:t>
      </w:r>
    </w:p>
    <w:p w:rsidR="00FC2496" w:rsidRDefault="00D3368F">
      <w:pPr>
        <w:pStyle w:val="Nagwek3"/>
        <w:spacing w:line="360" w:lineRule="auto"/>
        <w:rPr>
          <w:rFonts w:ascii="Lato" w:eastAsia="Lato" w:hAnsi="Lato" w:cs="Lato"/>
        </w:rPr>
      </w:pPr>
      <w:bookmarkStart w:id="92" w:name="_heading=h.49gfa85" w:colFirst="0" w:colLast="0"/>
      <w:bookmarkEnd w:id="92"/>
      <w:r>
        <w:rPr>
          <w:rFonts w:ascii="Lato" w:eastAsia="Lato" w:hAnsi="Lato" w:cs="Lato"/>
        </w:rPr>
        <w:t>§ 61. [Przepisy końcowe, przejściowe i wprowadzające]</w:t>
      </w:r>
    </w:p>
    <w:p w:rsidR="00FC2496" w:rsidRDefault="00D3368F">
      <w:pPr>
        <w:numPr>
          <w:ilvl w:val="0"/>
          <w:numId w:val="2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Regulamin wchodzi w ży</w:t>
      </w:r>
      <w:r w:rsidR="00541E91">
        <w:rPr>
          <w:rFonts w:ascii="Lato" w:eastAsia="Lato" w:hAnsi="Lato" w:cs="Lato"/>
          <w:color w:val="000000"/>
        </w:rPr>
        <w:t>cie z dniem 1 października 2023</w:t>
      </w:r>
      <w:r>
        <w:rPr>
          <w:rFonts w:ascii="Lato" w:eastAsia="Lato" w:hAnsi="Lato" w:cs="Lato"/>
          <w:color w:val="000000"/>
        </w:rPr>
        <w:t xml:space="preserve"> r.</w:t>
      </w:r>
    </w:p>
    <w:p w:rsidR="00FC2496" w:rsidRDefault="00D3368F">
      <w:pPr>
        <w:numPr>
          <w:ilvl w:val="0"/>
          <w:numId w:val="2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sprawach dotyczących zasad i sposobu odbywania studiów w ASP w Warszawie nieuregulowanych przepisami niniejszego regulaminu decyduje Rektor.</w:t>
      </w:r>
    </w:p>
    <w:p w:rsidR="00FC2496" w:rsidRDefault="00D3368F">
      <w:pPr>
        <w:numPr>
          <w:ilvl w:val="0"/>
          <w:numId w:val="2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Wydziały mogą opracowywać i wdrażać przepisy wewnętrzne (regulaminy wewnętrzne) wynikające z ich specyfiki studiów, pod warunkiem, że nie stoją one w sprzeczności ze Statutem ASP w Warszawie oraz Regulaminem. Treść tych zarządzeń podawana jest do wiadomości Rektora.</w:t>
      </w:r>
    </w:p>
    <w:p w:rsidR="00FC2496" w:rsidRDefault="00D3368F">
      <w:pPr>
        <w:numPr>
          <w:ilvl w:val="0"/>
          <w:numId w:val="2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Decyzje wydane przed wejściem w życie Regulaminu, na mocy których studenci nabyli uprawnienia, zachowują moc w zakresie przewidzianym w ustawie.</w:t>
      </w:r>
    </w:p>
    <w:p w:rsidR="00FC2496" w:rsidRDefault="00D3368F">
      <w:pPr>
        <w:numPr>
          <w:ilvl w:val="0"/>
          <w:numId w:val="27"/>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 zastrzeżeniem pozostałych przepisów Regulaminu student, który rozpoczął studia przed dniem wejścia w życie Regulaminu może uzyskać tytuł zawodowy magistra sztuki tylko, jeżeli realizowany program studiów określał taki tytuł zawodowy.</w:t>
      </w:r>
    </w:p>
    <w:p w:rsidR="00FC2496" w:rsidRDefault="00D3368F">
      <w:pPr>
        <w:widowControl/>
        <w:spacing w:after="60" w:line="360" w:lineRule="auto"/>
        <w:rPr>
          <w:rFonts w:ascii="Lato" w:eastAsia="Lato" w:hAnsi="Lato" w:cs="Lato"/>
          <w:b/>
          <w:color w:val="000000"/>
        </w:rPr>
      </w:pPr>
      <w:bookmarkStart w:id="93" w:name="_heading=h.upglbi" w:colFirst="0" w:colLast="0"/>
      <w:bookmarkEnd w:id="93"/>
      <w:r>
        <w:br w:type="page"/>
      </w:r>
    </w:p>
    <w:p w:rsidR="00FC2496" w:rsidRDefault="00D3368F">
      <w:pPr>
        <w:pStyle w:val="Nagwek2"/>
        <w:rPr>
          <w:rFonts w:ascii="Lato" w:eastAsia="Lato" w:hAnsi="Lato" w:cs="Lato"/>
        </w:rPr>
      </w:pPr>
      <w:bookmarkStart w:id="94" w:name="_heading=h.2olpkfy" w:colFirst="0" w:colLast="0"/>
      <w:bookmarkEnd w:id="94"/>
      <w:r>
        <w:rPr>
          <w:rFonts w:ascii="Lato" w:eastAsia="Lato" w:hAnsi="Lato" w:cs="Lato"/>
        </w:rPr>
        <w:lastRenderedPageBreak/>
        <w:t>ZAŁĄCZNIK NR 1</w:t>
      </w:r>
    </w:p>
    <w:p w:rsidR="00FC2496" w:rsidRDefault="00D3368F">
      <w:pPr>
        <w:pBdr>
          <w:top w:val="nil"/>
          <w:left w:val="nil"/>
          <w:bottom w:val="nil"/>
          <w:right w:val="nil"/>
          <w:between w:val="nil"/>
        </w:pBdr>
        <w:jc w:val="right"/>
        <w:rPr>
          <w:rFonts w:ascii="Lato" w:eastAsia="Lato" w:hAnsi="Lato" w:cs="Lato"/>
          <w:color w:val="000000"/>
        </w:rPr>
      </w:pPr>
      <w:r>
        <w:rPr>
          <w:rFonts w:ascii="Lato" w:eastAsia="Lato" w:hAnsi="Lato" w:cs="Lato"/>
          <w:color w:val="000000"/>
        </w:rPr>
        <w:t xml:space="preserve">do Regulaminu studiów w ASP w Warszawie </w:t>
      </w:r>
    </w:p>
    <w:p w:rsidR="00FC2496" w:rsidRDefault="00D3368F">
      <w:pPr>
        <w:spacing w:line="276" w:lineRule="auto"/>
        <w:jc w:val="right"/>
        <w:rPr>
          <w:rFonts w:ascii="Lato" w:eastAsia="Lato" w:hAnsi="Lato" w:cs="Lato"/>
          <w:color w:val="000000"/>
        </w:rPr>
      </w:pPr>
      <w:r>
        <w:rPr>
          <w:rFonts w:ascii="Lato" w:eastAsia="Lato" w:hAnsi="Lato" w:cs="Lato"/>
          <w:color w:val="000000"/>
        </w:rPr>
        <w:t xml:space="preserve">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(imię i nazwisko studenta)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(nr albumu)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(wydział)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(forma studiów)</w:t>
      </w:r>
    </w:p>
    <w:p w:rsidR="00FC2496" w:rsidRDefault="00FC2496">
      <w:pPr>
        <w:spacing w:line="276" w:lineRule="auto"/>
        <w:rPr>
          <w:rFonts w:ascii="Lato" w:eastAsia="Lato" w:hAnsi="Lato" w:cs="Lato"/>
          <w:color w:val="000000"/>
          <w:sz w:val="20"/>
          <w:szCs w:val="20"/>
        </w:rPr>
      </w:pPr>
    </w:p>
    <w:p w:rsidR="00FC2496" w:rsidRDefault="00FC2496">
      <w:pPr>
        <w:spacing w:line="276" w:lineRule="auto"/>
        <w:rPr>
          <w:rFonts w:ascii="Lato" w:eastAsia="Lato" w:hAnsi="Lato" w:cs="Lato"/>
          <w:color w:val="000000"/>
          <w:sz w:val="20"/>
          <w:szCs w:val="20"/>
        </w:rPr>
      </w:pPr>
    </w:p>
    <w:p w:rsidR="00FC2496" w:rsidRDefault="00D3368F">
      <w:pPr>
        <w:spacing w:line="276" w:lineRule="auto"/>
        <w:jc w:val="center"/>
        <w:rPr>
          <w:rFonts w:ascii="Lato" w:eastAsia="Lato" w:hAnsi="Lato" w:cs="Lato"/>
          <w:b/>
          <w:color w:val="000000"/>
          <w:sz w:val="20"/>
          <w:szCs w:val="20"/>
        </w:rPr>
      </w:pPr>
      <w:bookmarkStart w:id="95" w:name="_heading=h.1tuee74" w:colFirst="0" w:colLast="0"/>
      <w:bookmarkEnd w:id="95"/>
      <w:r>
        <w:rPr>
          <w:rFonts w:ascii="Lato" w:eastAsia="Lato" w:hAnsi="Lato" w:cs="Lato"/>
          <w:b/>
          <w:color w:val="000000"/>
          <w:sz w:val="20"/>
          <w:szCs w:val="20"/>
        </w:rPr>
        <w:t>OŚWIADCZENIE DOTYCZĄCE PRAW AUTORSKICH</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Świadomy/a odpowiedzialności prawnej oświadczam, że przedkładana teoretyczna część pracy dyplomowej studiów drugiego stopnia/studiów jednolitych magisterskich/studiów pierwszego stopnia</w:t>
      </w:r>
      <w:r>
        <w:rPr>
          <w:rFonts w:ascii="Lato" w:eastAsia="Lato" w:hAnsi="Lato" w:cs="Lato"/>
          <w:color w:val="000000"/>
          <w:sz w:val="20"/>
          <w:szCs w:val="20"/>
          <w:vertAlign w:val="superscript"/>
        </w:rPr>
        <w:footnoteReference w:id="1"/>
      </w:r>
      <w:r>
        <w:rPr>
          <w:rFonts w:ascii="Lato" w:eastAsia="Lato" w:hAnsi="Lato" w:cs="Lato"/>
          <w:color w:val="000000"/>
          <w:sz w:val="20"/>
          <w:szCs w:val="20"/>
          <w:vertAlign w:val="superscript"/>
        </w:rPr>
        <w:t></w:t>
      </w:r>
      <w:r>
        <w:rPr>
          <w:rFonts w:ascii="Lato" w:eastAsia="Lato" w:hAnsi="Lato" w:cs="Lato"/>
          <w:color w:val="000000"/>
          <w:sz w:val="20"/>
          <w:szCs w:val="20"/>
        </w:rPr>
        <w:t xml:space="preserve">  zatytułowana:</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została wykonana przeze mnie samodzielnie.</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br/>
        <w:t>Jednocześnie oświadczam, że ww. praca:</w:t>
      </w:r>
    </w:p>
    <w:p w:rsidR="00FC2496" w:rsidRDefault="00D3368F">
      <w:pPr>
        <w:widowControl/>
        <w:numPr>
          <w:ilvl w:val="0"/>
          <w:numId w:val="8"/>
        </w:numPr>
        <w:spacing w:line="276" w:lineRule="auto"/>
        <w:jc w:val="both"/>
        <w:rPr>
          <w:rFonts w:ascii="Lato" w:eastAsia="Lato" w:hAnsi="Lato" w:cs="Lato"/>
          <w:color w:val="000000"/>
          <w:sz w:val="20"/>
          <w:szCs w:val="20"/>
        </w:rPr>
      </w:pPr>
      <w:r>
        <w:rPr>
          <w:rFonts w:ascii="Lato" w:eastAsia="Lato" w:hAnsi="Lato" w:cs="Lato"/>
          <w:color w:val="000000"/>
          <w:sz w:val="20"/>
          <w:szCs w:val="20"/>
        </w:rPr>
        <w:t>nie narusza praw autorskich w rozumieniu ustawy z dnia 4 lutego 1994 roku o prawie autorskim i prawach pokrewnych (Dz. U. z 2021 r. poz. 1062, z późn. zm.) oraz dóbr osobistych chronionych prawem cywilnym, a także nie zawiera danych i informacji, które uzyskałem/am  w sposób niedozwolony,</w:t>
      </w:r>
    </w:p>
    <w:p w:rsidR="00FC2496" w:rsidRDefault="00D3368F">
      <w:pPr>
        <w:widowControl/>
        <w:numPr>
          <w:ilvl w:val="0"/>
          <w:numId w:val="8"/>
        </w:numPr>
        <w:spacing w:line="276" w:lineRule="auto"/>
        <w:jc w:val="both"/>
        <w:rPr>
          <w:rFonts w:ascii="Lato" w:eastAsia="Lato" w:hAnsi="Lato" w:cs="Lato"/>
          <w:color w:val="000000"/>
          <w:sz w:val="20"/>
          <w:szCs w:val="20"/>
        </w:rPr>
      </w:pPr>
      <w:r>
        <w:rPr>
          <w:rFonts w:ascii="Lato" w:eastAsia="Lato" w:hAnsi="Lato" w:cs="Lato"/>
          <w:color w:val="000000"/>
          <w:sz w:val="20"/>
          <w:szCs w:val="20"/>
        </w:rPr>
        <w:t>nie była wcześniej podstawą żadnej innej urzędowej procedury związanej z nadawaniem dyplomów wyższej lub tytułów zawodowych.</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br/>
        <w:t>Oświadczam, że wszystkie części pracy dyplomowej są identyczne z załączoną wersją elektroniczną.</w:t>
      </w:r>
      <w:r>
        <w:rPr>
          <w:rFonts w:ascii="Lato" w:eastAsia="Lato" w:hAnsi="Lato" w:cs="Lato"/>
          <w:color w:val="000000"/>
          <w:sz w:val="20"/>
          <w:szCs w:val="20"/>
        </w:rPr>
        <w:br/>
      </w:r>
      <w:r>
        <w:rPr>
          <w:rFonts w:ascii="Lato" w:eastAsia="Lato" w:hAnsi="Lato" w:cs="Lato"/>
          <w:color w:val="000000"/>
          <w:sz w:val="20"/>
          <w:szCs w:val="20"/>
        </w:rPr>
        <w:br/>
        <w:t>Udzielam nieodpłatnie prawa do wprowadzania i przetwarzania w systemie antyplagiatowym teoretycznej pracy dyplomowej mojego autorstwa.</w:t>
      </w:r>
    </w:p>
    <w:p w:rsidR="00FC2496" w:rsidRDefault="00FC2496">
      <w:pPr>
        <w:spacing w:line="276" w:lineRule="auto"/>
        <w:jc w:val="both"/>
        <w:rPr>
          <w:rFonts w:ascii="Lato" w:eastAsia="Lato" w:hAnsi="Lato" w:cs="Lato"/>
          <w:color w:val="000000"/>
          <w:sz w:val="20"/>
          <w:szCs w:val="20"/>
        </w:rPr>
      </w:pP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Jestem także świadomy/a, że jeśli praca zawiera treści stanowiące własność intelektualną Akademii Sztuk Pięknych w Warszawie, nie mogą być one udostępniane innym osobom i instytucjom bez zgody Uczelni.</w:t>
      </w:r>
    </w:p>
    <w:p w:rsidR="00FC2496" w:rsidRDefault="00FC2496">
      <w:pPr>
        <w:spacing w:line="276" w:lineRule="auto"/>
        <w:jc w:val="both"/>
        <w:rPr>
          <w:rFonts w:ascii="Lato" w:eastAsia="Lato" w:hAnsi="Lato" w:cs="Lato"/>
          <w:color w:val="000000"/>
          <w:sz w:val="20"/>
          <w:szCs w:val="20"/>
        </w:rPr>
      </w:pPr>
    </w:p>
    <w:p w:rsidR="00FC2496" w:rsidRDefault="00FC2496">
      <w:pPr>
        <w:spacing w:line="276" w:lineRule="auto"/>
        <w:jc w:val="both"/>
        <w:rPr>
          <w:rFonts w:ascii="Lato" w:eastAsia="Lato" w:hAnsi="Lato" w:cs="Lato"/>
          <w:color w:val="000000"/>
          <w:sz w:val="20"/>
          <w:szCs w:val="20"/>
        </w:rPr>
      </w:pPr>
    </w:p>
    <w:p w:rsidR="00FC2496" w:rsidRDefault="00D3368F">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 xml:space="preserve">        (podpis studenta)</w:t>
      </w:r>
    </w:p>
    <w:p w:rsidR="00FC2496" w:rsidRDefault="00D3368F">
      <w:pPr>
        <w:spacing w:line="276" w:lineRule="auto"/>
        <w:rPr>
          <w:rFonts w:ascii="Lato" w:eastAsia="Lato" w:hAnsi="Lato" w:cs="Lato"/>
          <w:color w:val="000000"/>
          <w:sz w:val="20"/>
          <w:szCs w:val="20"/>
        </w:rPr>
      </w:pPr>
      <w:r>
        <w:rPr>
          <w:rFonts w:ascii="Lato" w:eastAsia="Lato" w:hAnsi="Lato" w:cs="Lato"/>
          <w:color w:val="000000"/>
          <w:sz w:val="20"/>
          <w:szCs w:val="20"/>
        </w:rPr>
        <w:tab/>
      </w:r>
    </w:p>
    <w:p w:rsidR="00FC2496" w:rsidRDefault="00FC2496">
      <w:pPr>
        <w:spacing w:line="276" w:lineRule="auto"/>
        <w:jc w:val="right"/>
        <w:rPr>
          <w:rFonts w:ascii="Lato" w:eastAsia="Lato" w:hAnsi="Lato" w:cs="Lato"/>
          <w:color w:val="000000"/>
        </w:rPr>
      </w:pPr>
    </w:p>
    <w:p w:rsidR="00FC2496" w:rsidRDefault="00FC2496">
      <w:pPr>
        <w:spacing w:line="276" w:lineRule="auto"/>
        <w:jc w:val="right"/>
        <w:rPr>
          <w:rFonts w:ascii="Lato" w:eastAsia="Lato" w:hAnsi="Lato" w:cs="Lato"/>
          <w:color w:val="000000"/>
        </w:rPr>
      </w:pPr>
    </w:p>
    <w:p w:rsidR="00FC2496" w:rsidRDefault="00FC2496">
      <w:pPr>
        <w:spacing w:line="276" w:lineRule="auto"/>
        <w:jc w:val="right"/>
        <w:rPr>
          <w:rFonts w:ascii="Lato" w:eastAsia="Lato" w:hAnsi="Lato" w:cs="Lato"/>
          <w:color w:val="000000"/>
        </w:rPr>
      </w:pPr>
    </w:p>
    <w:p w:rsidR="00FC2496" w:rsidRDefault="00FC2496">
      <w:pPr>
        <w:spacing w:line="276" w:lineRule="auto"/>
        <w:jc w:val="right"/>
        <w:rPr>
          <w:rFonts w:ascii="Lato" w:eastAsia="Lato" w:hAnsi="Lato" w:cs="Lato"/>
          <w:color w:val="000000"/>
        </w:rPr>
      </w:pPr>
    </w:p>
    <w:p w:rsidR="00FC2496" w:rsidRDefault="00FC2496">
      <w:pPr>
        <w:spacing w:line="276" w:lineRule="auto"/>
        <w:jc w:val="right"/>
        <w:rPr>
          <w:rFonts w:ascii="Lato" w:eastAsia="Lato" w:hAnsi="Lato" w:cs="Lato"/>
          <w:color w:val="000000"/>
        </w:rPr>
      </w:pPr>
    </w:p>
    <w:p w:rsidR="00FC2496" w:rsidRDefault="00FC2496">
      <w:pPr>
        <w:spacing w:line="276" w:lineRule="auto"/>
        <w:rPr>
          <w:rFonts w:ascii="Lato" w:eastAsia="Lato" w:hAnsi="Lato" w:cs="Lato"/>
          <w:color w:val="000000"/>
        </w:rPr>
      </w:pPr>
    </w:p>
    <w:p w:rsidR="00FC2496" w:rsidRDefault="00FC2496">
      <w:pPr>
        <w:rPr>
          <w:rFonts w:ascii="Lato" w:eastAsia="Lato" w:hAnsi="Lato" w:cs="Lato"/>
          <w:b/>
          <w:color w:val="000000"/>
          <w:sz w:val="24"/>
          <w:szCs w:val="24"/>
        </w:rPr>
      </w:pPr>
      <w:bookmarkStart w:id="96" w:name="_heading=h.4du1wux" w:colFirst="0" w:colLast="0"/>
      <w:bookmarkEnd w:id="96"/>
    </w:p>
    <w:p w:rsidR="00FC2496" w:rsidRDefault="00D3368F">
      <w:pPr>
        <w:pStyle w:val="Nagwek2"/>
        <w:rPr>
          <w:rFonts w:ascii="Lato" w:eastAsia="Lato" w:hAnsi="Lato" w:cs="Lato"/>
        </w:rPr>
      </w:pPr>
      <w:bookmarkStart w:id="97" w:name="_heading=h.13qzunr" w:colFirst="0" w:colLast="0"/>
      <w:bookmarkEnd w:id="97"/>
      <w:r>
        <w:rPr>
          <w:rFonts w:ascii="Lato" w:eastAsia="Lato" w:hAnsi="Lato" w:cs="Lato"/>
        </w:rPr>
        <w:lastRenderedPageBreak/>
        <w:t>ZAŁĄCZNIK NR 2</w:t>
      </w:r>
    </w:p>
    <w:p w:rsidR="00FC2496" w:rsidRDefault="00D3368F">
      <w:pPr>
        <w:spacing w:line="276" w:lineRule="auto"/>
        <w:jc w:val="right"/>
        <w:rPr>
          <w:rFonts w:ascii="Lato" w:eastAsia="Lato" w:hAnsi="Lato" w:cs="Lato"/>
          <w:b/>
          <w:color w:val="000000"/>
        </w:rPr>
      </w:pPr>
      <w:r>
        <w:rPr>
          <w:rFonts w:ascii="Lato" w:eastAsia="Lato" w:hAnsi="Lato" w:cs="Lato"/>
          <w:color w:val="000000"/>
        </w:rPr>
        <w:t>do Regulaminu studiów w ASP w Warszawie</w:t>
      </w:r>
      <w:r>
        <w:rPr>
          <w:rFonts w:ascii="Lato" w:eastAsia="Lato" w:hAnsi="Lato" w:cs="Lato"/>
          <w:color w:val="000000"/>
        </w:rPr>
        <w:br/>
      </w:r>
    </w:p>
    <w:p w:rsidR="00FC2496" w:rsidRDefault="00FC2496">
      <w:pPr>
        <w:spacing w:line="276" w:lineRule="auto"/>
        <w:jc w:val="center"/>
        <w:rPr>
          <w:rFonts w:ascii="Lato" w:eastAsia="Lato" w:hAnsi="Lato" w:cs="Lato"/>
          <w:b/>
          <w:color w:val="000000"/>
        </w:rPr>
      </w:pPr>
    </w:p>
    <w:p w:rsidR="00FC2496" w:rsidRDefault="00FC2496">
      <w:pPr>
        <w:spacing w:line="276" w:lineRule="auto"/>
        <w:jc w:val="center"/>
        <w:rPr>
          <w:rFonts w:ascii="Lato" w:eastAsia="Lato" w:hAnsi="Lato" w:cs="Lato"/>
          <w:b/>
          <w:color w:val="000000"/>
          <w:sz w:val="20"/>
          <w:szCs w:val="20"/>
        </w:rPr>
      </w:pPr>
    </w:p>
    <w:p w:rsidR="00FC2496" w:rsidRDefault="00FC2496">
      <w:pPr>
        <w:spacing w:line="276" w:lineRule="auto"/>
        <w:jc w:val="center"/>
        <w:rPr>
          <w:rFonts w:ascii="Lato" w:eastAsia="Lato" w:hAnsi="Lato" w:cs="Lato"/>
          <w:b/>
          <w:color w:val="000000"/>
          <w:sz w:val="20"/>
          <w:szCs w:val="20"/>
        </w:rPr>
      </w:pPr>
    </w:p>
    <w:p w:rsidR="00FC2496" w:rsidRDefault="00FC2496">
      <w:pPr>
        <w:spacing w:line="276" w:lineRule="auto"/>
        <w:jc w:val="center"/>
        <w:rPr>
          <w:rFonts w:ascii="Lato" w:eastAsia="Lato" w:hAnsi="Lato" w:cs="Lato"/>
          <w:b/>
          <w:color w:val="000000"/>
          <w:sz w:val="20"/>
          <w:szCs w:val="20"/>
        </w:rPr>
      </w:pPr>
    </w:p>
    <w:p w:rsidR="00FC2496" w:rsidRDefault="00FC2496">
      <w:pPr>
        <w:spacing w:line="276" w:lineRule="auto"/>
        <w:jc w:val="center"/>
        <w:rPr>
          <w:rFonts w:ascii="Lato" w:eastAsia="Lato" w:hAnsi="Lato" w:cs="Lato"/>
          <w:b/>
          <w:color w:val="000000"/>
          <w:sz w:val="20"/>
          <w:szCs w:val="20"/>
        </w:rPr>
      </w:pPr>
    </w:p>
    <w:p w:rsidR="00FC2496" w:rsidRDefault="00FC2496">
      <w:pPr>
        <w:spacing w:line="276" w:lineRule="auto"/>
        <w:jc w:val="center"/>
        <w:rPr>
          <w:rFonts w:ascii="Lato" w:eastAsia="Lato" w:hAnsi="Lato" w:cs="Lato"/>
          <w:b/>
          <w:color w:val="000000"/>
          <w:sz w:val="20"/>
          <w:szCs w:val="20"/>
        </w:rPr>
      </w:pPr>
    </w:p>
    <w:p w:rsidR="00FC2496" w:rsidRDefault="00D3368F">
      <w:pPr>
        <w:spacing w:line="276" w:lineRule="auto"/>
        <w:jc w:val="center"/>
        <w:rPr>
          <w:rFonts w:ascii="Lato" w:eastAsia="Lato" w:hAnsi="Lato" w:cs="Lato"/>
          <w:b/>
          <w:color w:val="000000"/>
          <w:sz w:val="20"/>
          <w:szCs w:val="20"/>
        </w:rPr>
      </w:pPr>
      <w:r>
        <w:rPr>
          <w:rFonts w:ascii="Lato" w:eastAsia="Lato" w:hAnsi="Lato" w:cs="Lato"/>
          <w:b/>
          <w:color w:val="000000"/>
          <w:sz w:val="20"/>
          <w:szCs w:val="20"/>
        </w:rPr>
        <w:t>OŚWIADCZENIE PROMOTORA</w:t>
      </w:r>
    </w:p>
    <w:p w:rsidR="00FC2496" w:rsidRDefault="00FC2496">
      <w:pPr>
        <w:spacing w:line="276" w:lineRule="auto"/>
        <w:rPr>
          <w:rFonts w:ascii="Lato" w:eastAsia="Lato" w:hAnsi="Lato" w:cs="Lato"/>
          <w:color w:val="000000"/>
          <w:sz w:val="20"/>
          <w:szCs w:val="20"/>
        </w:rPr>
      </w:pPr>
    </w:p>
    <w:p w:rsidR="00FC2496" w:rsidRDefault="00FC2496">
      <w:pPr>
        <w:spacing w:line="276" w:lineRule="auto"/>
        <w:rPr>
          <w:rFonts w:ascii="Lato" w:eastAsia="Lato" w:hAnsi="Lato" w:cs="Lato"/>
          <w:color w:val="000000"/>
          <w:sz w:val="20"/>
          <w:szCs w:val="20"/>
        </w:rPr>
      </w:pP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Oświadczam, że niniejsza teoretyczna/praktyczna praca dyplomowa studiów drugiego stopnia/studiów jednolitych magisterskich/pierwszego stopnia</w:t>
      </w:r>
      <w:r>
        <w:rPr>
          <w:rFonts w:ascii="Lato" w:eastAsia="Lato" w:hAnsi="Lato" w:cs="Lato"/>
          <w:color w:val="000000"/>
          <w:sz w:val="20"/>
          <w:szCs w:val="20"/>
          <w:vertAlign w:val="superscript"/>
        </w:rPr>
        <w:footnoteReference w:id="2"/>
      </w:r>
      <w:r>
        <w:rPr>
          <w:rFonts w:ascii="Lato" w:eastAsia="Lato" w:hAnsi="Lato" w:cs="Lato"/>
          <w:color w:val="000000"/>
          <w:sz w:val="20"/>
          <w:szCs w:val="20"/>
          <w:vertAlign w:val="superscript"/>
        </w:rPr>
        <w:t xml:space="preserve"> </w:t>
      </w:r>
      <w:r>
        <w:rPr>
          <w:rFonts w:ascii="Lato" w:eastAsia="Lato" w:hAnsi="Lato" w:cs="Lato"/>
          <w:color w:val="000000"/>
          <w:sz w:val="20"/>
          <w:szCs w:val="20"/>
        </w:rPr>
        <w:t>zatytułowana:</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została przygotowana pod moim kierunkiem i stwierdzam, że spełnia ona warunki do przedstawienia jej w postępowaniu o nadanie dyplomu.</w:t>
      </w:r>
    </w:p>
    <w:p w:rsidR="00FC2496" w:rsidRDefault="00FC2496">
      <w:pPr>
        <w:spacing w:line="276" w:lineRule="auto"/>
        <w:rPr>
          <w:rFonts w:ascii="Lato" w:eastAsia="Lato" w:hAnsi="Lato" w:cs="Lato"/>
          <w:color w:val="000000"/>
          <w:sz w:val="20"/>
          <w:szCs w:val="20"/>
        </w:rPr>
      </w:pPr>
    </w:p>
    <w:p w:rsidR="00FC2496" w:rsidRDefault="00FC2496">
      <w:pPr>
        <w:spacing w:line="276" w:lineRule="auto"/>
        <w:rPr>
          <w:rFonts w:ascii="Lato" w:eastAsia="Lato" w:hAnsi="Lato" w:cs="Lato"/>
          <w:color w:val="000000"/>
          <w:sz w:val="20"/>
          <w:szCs w:val="20"/>
        </w:rPr>
      </w:pPr>
    </w:p>
    <w:p w:rsidR="00FC2496" w:rsidRDefault="00FC2496">
      <w:pPr>
        <w:spacing w:line="276" w:lineRule="auto"/>
        <w:rPr>
          <w:rFonts w:ascii="Lato" w:eastAsia="Lato" w:hAnsi="Lato" w:cs="Lato"/>
          <w:color w:val="000000"/>
          <w:sz w:val="20"/>
          <w:szCs w:val="20"/>
        </w:rPr>
      </w:pPr>
    </w:p>
    <w:p w:rsidR="00FC2496" w:rsidRDefault="00D3368F">
      <w:pPr>
        <w:spacing w:line="276" w:lineRule="auto"/>
        <w:rPr>
          <w:rFonts w:ascii="Lato" w:eastAsia="Lato" w:hAnsi="Lato" w:cs="Lato"/>
          <w:color w:val="000000"/>
          <w:sz w:val="20"/>
          <w:szCs w:val="20"/>
        </w:rPr>
      </w:pP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t xml:space="preserve">          </w:t>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t xml:space="preserve">.............................................. </w:t>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p>
    <w:p w:rsidR="00FC2496" w:rsidRDefault="00D3368F">
      <w:pPr>
        <w:spacing w:line="276" w:lineRule="auto"/>
        <w:rPr>
          <w:rFonts w:ascii="Lato" w:eastAsia="Lato" w:hAnsi="Lato" w:cs="Lato"/>
          <w:color w:val="000000"/>
          <w:sz w:val="20"/>
          <w:szCs w:val="20"/>
        </w:rPr>
      </w:pP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t xml:space="preserve">    (podpis promotora pracy)</w:t>
      </w:r>
    </w:p>
    <w:p w:rsidR="00FC2496" w:rsidRDefault="00D3368F">
      <w:pPr>
        <w:spacing w:line="276" w:lineRule="auto"/>
        <w:rPr>
          <w:rFonts w:ascii="Lato" w:eastAsia="Lato" w:hAnsi="Lato" w:cs="Lato"/>
          <w:color w:val="000000"/>
          <w:sz w:val="20"/>
          <w:szCs w:val="20"/>
        </w:rPr>
      </w:pPr>
      <w:r>
        <w:br w:type="page"/>
      </w:r>
    </w:p>
    <w:p w:rsidR="00FC2496" w:rsidRDefault="00D3368F">
      <w:pPr>
        <w:pStyle w:val="Nagwek2"/>
        <w:rPr>
          <w:rFonts w:ascii="Lato" w:eastAsia="Lato" w:hAnsi="Lato" w:cs="Lato"/>
        </w:rPr>
      </w:pPr>
      <w:bookmarkStart w:id="98" w:name="_heading=h.3nqndbk" w:colFirst="0" w:colLast="0"/>
      <w:bookmarkEnd w:id="98"/>
      <w:r>
        <w:rPr>
          <w:rFonts w:ascii="Lato" w:eastAsia="Lato" w:hAnsi="Lato" w:cs="Lato"/>
        </w:rPr>
        <w:lastRenderedPageBreak/>
        <w:t>ZAŁĄCZNIK NR 3</w:t>
      </w:r>
    </w:p>
    <w:p w:rsidR="00FC2496" w:rsidRDefault="00D3368F">
      <w:pPr>
        <w:spacing w:line="276" w:lineRule="auto"/>
        <w:jc w:val="right"/>
        <w:rPr>
          <w:rFonts w:ascii="Lato" w:eastAsia="Lato" w:hAnsi="Lato" w:cs="Lato"/>
          <w:color w:val="000000"/>
        </w:rPr>
      </w:pPr>
      <w:r>
        <w:rPr>
          <w:rFonts w:ascii="Lato" w:eastAsia="Lato" w:hAnsi="Lato" w:cs="Lato"/>
          <w:b/>
          <w:i/>
          <w:color w:val="000000"/>
        </w:rPr>
        <w:t xml:space="preserve">                                                       </w:t>
      </w:r>
      <w:r>
        <w:rPr>
          <w:rFonts w:ascii="Lato" w:eastAsia="Lato" w:hAnsi="Lato" w:cs="Lato"/>
          <w:b/>
          <w:color w:val="000000"/>
        </w:rPr>
        <w:t xml:space="preserve">    </w:t>
      </w:r>
      <w:r>
        <w:rPr>
          <w:rFonts w:ascii="Lato" w:eastAsia="Lato" w:hAnsi="Lato" w:cs="Lato"/>
          <w:color w:val="000000"/>
        </w:rPr>
        <w:t xml:space="preserve">do Regulaminu studiów w ASP w Warszawie  </w:t>
      </w:r>
    </w:p>
    <w:p w:rsidR="00FC2496" w:rsidRDefault="00D3368F">
      <w:pPr>
        <w:spacing w:line="276" w:lineRule="auto"/>
        <w:jc w:val="right"/>
        <w:rPr>
          <w:rFonts w:ascii="Lato" w:eastAsia="Lato" w:hAnsi="Lato" w:cs="Lato"/>
          <w:i/>
          <w:color w:val="000000"/>
        </w:rPr>
      </w:pPr>
      <w:r>
        <w:rPr>
          <w:rFonts w:ascii="Lato" w:eastAsia="Lato" w:hAnsi="Lato" w:cs="Lato"/>
          <w:i/>
          <w:color w:val="000000"/>
        </w:rPr>
        <w:t xml:space="preserve">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(imię i nazwisko studenta)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(nr albumu)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(wydział)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(forma studiów)</w:t>
      </w:r>
    </w:p>
    <w:p w:rsidR="00FC2496" w:rsidRDefault="00FC2496">
      <w:pPr>
        <w:spacing w:line="276" w:lineRule="auto"/>
        <w:rPr>
          <w:rFonts w:ascii="Lato" w:eastAsia="Lato" w:hAnsi="Lato" w:cs="Lato"/>
          <w:color w:val="000000"/>
          <w:sz w:val="20"/>
          <w:szCs w:val="20"/>
        </w:rPr>
      </w:pPr>
    </w:p>
    <w:p w:rsidR="00FC2496" w:rsidRDefault="00D3368F">
      <w:pPr>
        <w:spacing w:line="276" w:lineRule="auto"/>
        <w:jc w:val="center"/>
        <w:rPr>
          <w:rFonts w:ascii="Lato" w:eastAsia="Lato" w:hAnsi="Lato" w:cs="Lato"/>
          <w:b/>
          <w:color w:val="000000"/>
          <w:sz w:val="20"/>
          <w:szCs w:val="20"/>
        </w:rPr>
      </w:pPr>
      <w:r>
        <w:rPr>
          <w:rFonts w:ascii="Lato" w:eastAsia="Lato" w:hAnsi="Lato" w:cs="Lato"/>
          <w:b/>
          <w:color w:val="000000"/>
          <w:sz w:val="20"/>
          <w:szCs w:val="20"/>
        </w:rPr>
        <w:t>OŚWIADCZENIE DOTYCZĄCE ZGODY NA UMIESZCZENIE TEORETYCZNEJ PRACY DYPLOMOWEJ W REPOZYTORIUM PRAC DYPLOMOWYCH ASP W WARSZAWIE</w:t>
      </w:r>
    </w:p>
    <w:p w:rsidR="00FC2496" w:rsidRDefault="00FC2496">
      <w:pPr>
        <w:spacing w:line="276" w:lineRule="auto"/>
        <w:jc w:val="center"/>
        <w:rPr>
          <w:rFonts w:ascii="Lato" w:eastAsia="Lato" w:hAnsi="Lato" w:cs="Lato"/>
          <w:b/>
          <w:color w:val="000000"/>
          <w:sz w:val="20"/>
          <w:szCs w:val="20"/>
        </w:rPr>
      </w:pPr>
    </w:p>
    <w:p w:rsidR="00FC2496" w:rsidRDefault="00D3368F">
      <w:pPr>
        <w:widowControl/>
        <w:numPr>
          <w:ilvl w:val="0"/>
          <w:numId w:val="10"/>
        </w:numPr>
        <w:tabs>
          <w:tab w:val="left" w:pos="709"/>
        </w:tabs>
        <w:spacing w:line="276" w:lineRule="auto"/>
        <w:ind w:left="357" w:firstLine="0"/>
        <w:jc w:val="both"/>
        <w:rPr>
          <w:rFonts w:ascii="Lato" w:eastAsia="Lato" w:hAnsi="Lato" w:cs="Lato"/>
          <w:color w:val="000000"/>
          <w:sz w:val="20"/>
          <w:szCs w:val="20"/>
        </w:rPr>
      </w:pPr>
      <w:r>
        <w:rPr>
          <w:rFonts w:ascii="Lato" w:eastAsia="Lato" w:hAnsi="Lato" w:cs="Lato"/>
          <w:b/>
          <w:color w:val="000000"/>
          <w:sz w:val="20"/>
          <w:szCs w:val="20"/>
        </w:rPr>
        <w:t>Wyrażam zgodę</w:t>
      </w:r>
      <w:r>
        <w:rPr>
          <w:rFonts w:ascii="Lato" w:eastAsia="Lato" w:hAnsi="Lato" w:cs="Lato"/>
          <w:color w:val="000000"/>
          <w:sz w:val="20"/>
          <w:szCs w:val="20"/>
        </w:rPr>
        <w:t xml:space="preserve"> na umieszczenie pełnotekstowej wersji elektronicznej mojego autorstwa:</w:t>
      </w:r>
    </w:p>
    <w:p w:rsidR="00FC2496" w:rsidRDefault="00D3368F">
      <w:pPr>
        <w:widowControl/>
        <w:numPr>
          <w:ilvl w:val="0"/>
          <w:numId w:val="24"/>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teoretycznej pracy dyplomowej (dotyczy studentów studiów II stopnia i studiów jednolitych magisterskich z dziedziny sztuk plastycznych)</w:t>
      </w:r>
    </w:p>
    <w:p w:rsidR="00FC2496" w:rsidRDefault="00D3368F">
      <w:pPr>
        <w:widowControl/>
        <w:numPr>
          <w:ilvl w:val="0"/>
          <w:numId w:val="24"/>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analitycznego opisu dzieła (dotyczy studentów z dziedziny sztuk plastycznych)</w:t>
      </w:r>
    </w:p>
    <w:p w:rsidR="00FC2496" w:rsidRDefault="00D3368F">
      <w:pPr>
        <w:widowControl/>
        <w:numPr>
          <w:ilvl w:val="0"/>
          <w:numId w:val="24"/>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 xml:space="preserve">pracy licencjackiej (dotyczy studentów wydziału kształcącego w zakresie </w:t>
      </w:r>
      <w:r>
        <w:rPr>
          <w:rFonts w:ascii="Roboto" w:eastAsia="Roboto" w:hAnsi="Roboto" w:cs="Roboto"/>
          <w:color w:val="444746"/>
          <w:sz w:val="21"/>
          <w:szCs w:val="21"/>
          <w:highlight w:val="white"/>
        </w:rPr>
        <w:t>badań artystycznych i historii sztuki</w:t>
      </w:r>
      <w:r>
        <w:rPr>
          <w:rFonts w:ascii="Lato" w:eastAsia="Lato" w:hAnsi="Lato" w:cs="Lato"/>
          <w:color w:val="000000"/>
          <w:sz w:val="20"/>
          <w:szCs w:val="20"/>
        </w:rPr>
        <w:t>)</w:t>
      </w:r>
    </w:p>
    <w:p w:rsidR="00FC2496" w:rsidRDefault="00D3368F">
      <w:pPr>
        <w:widowControl/>
        <w:numPr>
          <w:ilvl w:val="0"/>
          <w:numId w:val="24"/>
        </w:numPr>
        <w:tabs>
          <w:tab w:val="left" w:pos="709"/>
        </w:tabs>
        <w:spacing w:after="160" w:line="276" w:lineRule="auto"/>
        <w:jc w:val="both"/>
        <w:rPr>
          <w:rFonts w:ascii="Lato" w:eastAsia="Lato" w:hAnsi="Lato" w:cs="Lato"/>
          <w:color w:val="000000"/>
          <w:sz w:val="20"/>
          <w:szCs w:val="20"/>
        </w:rPr>
      </w:pPr>
      <w:r>
        <w:rPr>
          <w:rFonts w:ascii="Lato" w:eastAsia="Lato" w:hAnsi="Lato" w:cs="Lato"/>
          <w:color w:val="000000"/>
          <w:sz w:val="20"/>
          <w:szCs w:val="20"/>
        </w:rPr>
        <w:t xml:space="preserve">pracy magisterskiej (dotyczy studentów wydziału kształcącego w zakresie </w:t>
      </w:r>
      <w:r>
        <w:rPr>
          <w:rFonts w:ascii="Roboto" w:eastAsia="Roboto" w:hAnsi="Roboto" w:cs="Roboto"/>
          <w:color w:val="444746"/>
          <w:sz w:val="21"/>
          <w:szCs w:val="21"/>
          <w:highlight w:val="white"/>
        </w:rPr>
        <w:t>badań artystycznych i historii sztuki</w:t>
      </w:r>
      <w:r>
        <w:rPr>
          <w:rFonts w:ascii="Lato" w:eastAsia="Lato" w:hAnsi="Lato" w:cs="Lato"/>
          <w:color w:val="000000"/>
          <w:sz w:val="20"/>
          <w:szCs w:val="20"/>
        </w:rPr>
        <w:t>)</w:t>
      </w:r>
    </w:p>
    <w:p w:rsidR="00FC2496" w:rsidRDefault="00D3368F">
      <w:pPr>
        <w:spacing w:line="276" w:lineRule="auto"/>
        <w:ind w:left="426"/>
        <w:jc w:val="both"/>
        <w:rPr>
          <w:rFonts w:ascii="Lato" w:eastAsia="Lato" w:hAnsi="Lato" w:cs="Lato"/>
          <w:color w:val="000000"/>
          <w:sz w:val="20"/>
          <w:szCs w:val="20"/>
        </w:rPr>
      </w:pPr>
      <w:r>
        <w:rPr>
          <w:rFonts w:ascii="Lato" w:eastAsia="Lato" w:hAnsi="Lato" w:cs="Lato"/>
          <w:color w:val="000000"/>
          <w:sz w:val="20"/>
          <w:szCs w:val="20"/>
        </w:rPr>
        <w:t>w Repozytorium ASP w Warszawie, w ramach systemu Otwartej Nauki i Kultury. Zgoda jest udzielona na czas nieokreślony</w:t>
      </w:r>
    </w:p>
    <w:p w:rsidR="00FC2496" w:rsidRDefault="00D3368F">
      <w:pPr>
        <w:widowControl/>
        <w:numPr>
          <w:ilvl w:val="0"/>
          <w:numId w:val="10"/>
        </w:numPr>
        <w:tabs>
          <w:tab w:val="left" w:pos="709"/>
        </w:tabs>
        <w:spacing w:line="276" w:lineRule="auto"/>
        <w:ind w:left="357" w:firstLine="0"/>
        <w:jc w:val="both"/>
        <w:rPr>
          <w:rFonts w:ascii="Lato" w:eastAsia="Lato" w:hAnsi="Lato" w:cs="Lato"/>
          <w:color w:val="000000"/>
          <w:sz w:val="20"/>
          <w:szCs w:val="20"/>
        </w:rPr>
      </w:pPr>
      <w:r>
        <w:rPr>
          <w:rFonts w:ascii="Lato" w:eastAsia="Lato" w:hAnsi="Lato" w:cs="Lato"/>
          <w:b/>
          <w:color w:val="000000"/>
          <w:sz w:val="20"/>
          <w:szCs w:val="20"/>
        </w:rPr>
        <w:t>Nie wyrażam</w:t>
      </w:r>
      <w:r>
        <w:rPr>
          <w:rFonts w:ascii="Lato" w:eastAsia="Lato" w:hAnsi="Lato" w:cs="Lato"/>
          <w:color w:val="000000"/>
          <w:sz w:val="20"/>
          <w:szCs w:val="20"/>
        </w:rPr>
        <w:t xml:space="preserve"> zgody na umieszczenie pełnotekstowej wersji elektronicznej mojego autorstwa*:</w:t>
      </w:r>
    </w:p>
    <w:p w:rsidR="00FC2496" w:rsidRDefault="00D3368F">
      <w:pPr>
        <w:widowControl/>
        <w:numPr>
          <w:ilvl w:val="0"/>
          <w:numId w:val="24"/>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teoretycznej pracy dyplomowej (dotyczy studentów studiów II stopnia i studiów jednolitych magisterskich z dziedziny sztuk plastycznych)</w:t>
      </w:r>
    </w:p>
    <w:p w:rsidR="00FC2496" w:rsidRDefault="00D3368F">
      <w:pPr>
        <w:widowControl/>
        <w:numPr>
          <w:ilvl w:val="0"/>
          <w:numId w:val="24"/>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analitycznego opisu dzieła (dotyczy studentów z dziedziny sztuk plastycznych)</w:t>
      </w:r>
    </w:p>
    <w:p w:rsidR="00FC2496" w:rsidRPr="00CB7161" w:rsidRDefault="00D3368F">
      <w:pPr>
        <w:widowControl/>
        <w:numPr>
          <w:ilvl w:val="0"/>
          <w:numId w:val="24"/>
        </w:numPr>
        <w:tabs>
          <w:tab w:val="left" w:pos="709"/>
        </w:tabs>
        <w:spacing w:line="276" w:lineRule="auto"/>
        <w:jc w:val="both"/>
        <w:rPr>
          <w:rFonts w:ascii="Lato" w:eastAsia="Lato" w:hAnsi="Lato" w:cs="Lato"/>
          <w:sz w:val="20"/>
          <w:szCs w:val="20"/>
        </w:rPr>
      </w:pPr>
      <w:r>
        <w:rPr>
          <w:rFonts w:ascii="Lato" w:eastAsia="Lato" w:hAnsi="Lato" w:cs="Lato"/>
          <w:color w:val="000000"/>
          <w:sz w:val="20"/>
          <w:szCs w:val="20"/>
        </w:rPr>
        <w:t xml:space="preserve">pracy licencjackiej (dotyczy studentów wydziału kształcącego </w:t>
      </w:r>
      <w:r w:rsidRPr="00CB7161">
        <w:rPr>
          <w:rFonts w:ascii="Lato" w:eastAsia="Lato" w:hAnsi="Lato" w:cs="Lato"/>
          <w:sz w:val="20"/>
          <w:szCs w:val="20"/>
        </w:rPr>
        <w:t xml:space="preserve">w zakresie </w:t>
      </w:r>
      <w:r w:rsidRPr="00CB7161">
        <w:rPr>
          <w:rFonts w:ascii="Lato" w:eastAsia="Roboto" w:hAnsi="Lato" w:cs="Roboto"/>
          <w:sz w:val="20"/>
          <w:szCs w:val="20"/>
          <w:highlight w:val="white"/>
        </w:rPr>
        <w:t>badań artystycznych i historii sztuki</w:t>
      </w:r>
      <w:r w:rsidRPr="00CB7161">
        <w:rPr>
          <w:rFonts w:ascii="Lato" w:eastAsia="Lato" w:hAnsi="Lato" w:cs="Lato"/>
          <w:sz w:val="20"/>
          <w:szCs w:val="20"/>
        </w:rPr>
        <w:t>)</w:t>
      </w:r>
    </w:p>
    <w:p w:rsidR="00FC2496" w:rsidRPr="00CB7161" w:rsidRDefault="00D3368F">
      <w:pPr>
        <w:widowControl/>
        <w:numPr>
          <w:ilvl w:val="0"/>
          <w:numId w:val="24"/>
        </w:numPr>
        <w:tabs>
          <w:tab w:val="left" w:pos="709"/>
        </w:tabs>
        <w:spacing w:line="276" w:lineRule="auto"/>
        <w:jc w:val="both"/>
        <w:rPr>
          <w:rFonts w:ascii="Lato" w:eastAsia="Lato" w:hAnsi="Lato" w:cs="Lato"/>
          <w:sz w:val="20"/>
          <w:szCs w:val="20"/>
        </w:rPr>
      </w:pPr>
      <w:r w:rsidRPr="00CB7161">
        <w:rPr>
          <w:rFonts w:ascii="Lato" w:eastAsia="Lato" w:hAnsi="Lato" w:cs="Lato"/>
          <w:sz w:val="20"/>
          <w:szCs w:val="20"/>
        </w:rPr>
        <w:t xml:space="preserve">pracy magisterskiej (dotyczy studentów wydziału kształcącego w zakresie </w:t>
      </w:r>
      <w:r w:rsidRPr="00CB7161">
        <w:rPr>
          <w:rFonts w:ascii="Lato" w:eastAsia="Roboto" w:hAnsi="Lato" w:cs="Roboto"/>
          <w:sz w:val="20"/>
          <w:szCs w:val="20"/>
          <w:highlight w:val="white"/>
        </w:rPr>
        <w:t>badań artystycznych i historii sztuki</w:t>
      </w:r>
      <w:r w:rsidRPr="00CB7161">
        <w:rPr>
          <w:rFonts w:ascii="Lato" w:eastAsia="Lato" w:hAnsi="Lato" w:cs="Lato"/>
          <w:sz w:val="20"/>
          <w:szCs w:val="20"/>
        </w:rPr>
        <w:t>)</w:t>
      </w:r>
    </w:p>
    <w:p w:rsidR="00FC2496" w:rsidRDefault="00D3368F">
      <w:pPr>
        <w:widowControl/>
        <w:numPr>
          <w:ilvl w:val="0"/>
          <w:numId w:val="10"/>
        </w:numPr>
        <w:tabs>
          <w:tab w:val="left" w:pos="709"/>
        </w:tabs>
        <w:spacing w:after="160" w:line="276" w:lineRule="auto"/>
        <w:ind w:left="357" w:firstLine="0"/>
        <w:jc w:val="both"/>
        <w:rPr>
          <w:rFonts w:ascii="Lato" w:eastAsia="Lato" w:hAnsi="Lato" w:cs="Lato"/>
          <w:color w:val="000000"/>
          <w:sz w:val="20"/>
          <w:szCs w:val="20"/>
        </w:rPr>
      </w:pPr>
      <w:r>
        <w:rPr>
          <w:rFonts w:ascii="Lato" w:eastAsia="Lato" w:hAnsi="Lato" w:cs="Lato"/>
          <w:color w:val="000000"/>
          <w:sz w:val="20"/>
          <w:szCs w:val="20"/>
        </w:rPr>
        <w:t xml:space="preserve">  Wobec niewyrażenia zgody na umieszczenie pełnotekstowej wersji elektronicznej ww. pracy mojego autorstwa, zobowiązuję się do zamieszczenia informacji bibliograficznej dotyczącej tej pracy w Repozytorium ASP w Warszawie.</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 xml:space="preserve"> </w:t>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t xml:space="preserve">   ……………………………………………</w:t>
      </w:r>
    </w:p>
    <w:p w:rsidR="00FC2496" w:rsidRDefault="00D3368F">
      <w:pPr>
        <w:spacing w:line="276" w:lineRule="auto"/>
        <w:ind w:left="5664" w:firstLine="707"/>
        <w:jc w:val="both"/>
        <w:rPr>
          <w:rFonts w:ascii="Lato" w:eastAsia="Lato" w:hAnsi="Lato" w:cs="Lato"/>
          <w:color w:val="000000"/>
          <w:sz w:val="20"/>
          <w:szCs w:val="20"/>
        </w:rPr>
      </w:pPr>
      <w:r>
        <w:rPr>
          <w:rFonts w:ascii="Lato" w:eastAsia="Lato" w:hAnsi="Lato" w:cs="Lato"/>
          <w:color w:val="000000"/>
          <w:sz w:val="20"/>
          <w:szCs w:val="20"/>
        </w:rPr>
        <w:t>(podpis studenta)</w:t>
      </w:r>
    </w:p>
    <w:p w:rsidR="00FC2496" w:rsidRDefault="00FC2496">
      <w:pPr>
        <w:spacing w:line="276" w:lineRule="auto"/>
        <w:rPr>
          <w:rFonts w:ascii="Lato" w:eastAsia="Lato" w:hAnsi="Lato" w:cs="Lato"/>
          <w:strike/>
          <w:color w:val="000000"/>
          <w:sz w:val="20"/>
          <w:szCs w:val="20"/>
          <w:u w:val="single"/>
          <w:vertAlign w:val="superscript"/>
        </w:rPr>
      </w:pPr>
    </w:p>
    <w:p w:rsidR="00FC2496" w:rsidRDefault="00D3368F">
      <w:pPr>
        <w:spacing w:line="276" w:lineRule="auto"/>
        <w:rPr>
          <w:rFonts w:ascii="Lato" w:eastAsia="Lato" w:hAnsi="Lato" w:cs="Lato"/>
          <w:color w:val="000000"/>
          <w:sz w:val="20"/>
          <w:szCs w:val="20"/>
        </w:rPr>
      </w:pPr>
      <w:r>
        <w:rPr>
          <w:rFonts w:ascii="Lato" w:eastAsia="Lato" w:hAnsi="Lato" w:cs="Lato"/>
          <w:color w:val="000000"/>
          <w:sz w:val="20"/>
          <w:szCs w:val="20"/>
          <w:vertAlign w:val="superscript"/>
        </w:rPr>
        <w:t></w:t>
      </w:r>
      <w:r>
        <w:rPr>
          <w:rFonts w:ascii="Lato" w:eastAsia="Lato" w:hAnsi="Lato" w:cs="Lato"/>
          <w:color w:val="000000"/>
          <w:sz w:val="20"/>
          <w:szCs w:val="20"/>
        </w:rPr>
        <w:tab/>
        <w:t xml:space="preserve"> wybrać właściwe</w:t>
      </w:r>
    </w:p>
    <w:p w:rsidR="00FC2496" w:rsidRDefault="00D3368F">
      <w:pPr>
        <w:rPr>
          <w:rFonts w:ascii="Lato" w:eastAsia="Lato" w:hAnsi="Lato" w:cs="Lato"/>
          <w:b/>
          <w:color w:val="000000"/>
          <w:sz w:val="24"/>
          <w:szCs w:val="24"/>
        </w:rPr>
      </w:pPr>
      <w:bookmarkStart w:id="99" w:name="_heading=h.3s49zyc" w:colFirst="0" w:colLast="0"/>
      <w:bookmarkEnd w:id="99"/>
      <w:r>
        <w:br w:type="page"/>
      </w:r>
    </w:p>
    <w:p w:rsidR="00FC2496" w:rsidRDefault="00D3368F">
      <w:pPr>
        <w:pStyle w:val="Nagwek2"/>
        <w:rPr>
          <w:rFonts w:ascii="Lato" w:eastAsia="Lato" w:hAnsi="Lato" w:cs="Lato"/>
        </w:rPr>
      </w:pPr>
      <w:bookmarkStart w:id="100" w:name="_heading=h.22vxnjd" w:colFirst="0" w:colLast="0"/>
      <w:bookmarkEnd w:id="100"/>
      <w:r>
        <w:rPr>
          <w:rFonts w:ascii="Lato" w:eastAsia="Lato" w:hAnsi="Lato" w:cs="Lato"/>
        </w:rPr>
        <w:lastRenderedPageBreak/>
        <w:t>ZAŁĄCZNIK NR 4</w:t>
      </w:r>
    </w:p>
    <w:p w:rsidR="00FC2496" w:rsidRDefault="00D3368F">
      <w:pPr>
        <w:spacing w:line="276" w:lineRule="auto"/>
        <w:jc w:val="right"/>
        <w:rPr>
          <w:rFonts w:ascii="Lato" w:eastAsia="Lato" w:hAnsi="Lato" w:cs="Lato"/>
          <w:color w:val="000000"/>
        </w:rPr>
      </w:pPr>
      <w:r>
        <w:rPr>
          <w:rFonts w:ascii="Lato" w:eastAsia="Lato" w:hAnsi="Lato" w:cs="Lato"/>
          <w:b/>
          <w:i/>
          <w:color w:val="000000"/>
        </w:rPr>
        <w:t xml:space="preserve">                                                       </w:t>
      </w:r>
      <w:r>
        <w:rPr>
          <w:rFonts w:ascii="Lato" w:eastAsia="Lato" w:hAnsi="Lato" w:cs="Lato"/>
          <w:b/>
          <w:color w:val="000000"/>
        </w:rPr>
        <w:t xml:space="preserve">    </w:t>
      </w:r>
      <w:r>
        <w:rPr>
          <w:rFonts w:ascii="Lato" w:eastAsia="Lato" w:hAnsi="Lato" w:cs="Lato"/>
          <w:color w:val="000000"/>
        </w:rPr>
        <w:t xml:space="preserve">do Regulaminu studiów w ASP w Warszawie   </w:t>
      </w:r>
    </w:p>
    <w:p w:rsidR="00FC2496" w:rsidRDefault="00FC2496">
      <w:pPr>
        <w:spacing w:line="276" w:lineRule="auto"/>
        <w:jc w:val="right"/>
        <w:rPr>
          <w:rFonts w:ascii="Lato" w:eastAsia="Lato" w:hAnsi="Lato" w:cs="Lato"/>
          <w:i/>
          <w:color w:val="000000"/>
        </w:rPr>
      </w:pPr>
    </w:p>
    <w:p w:rsidR="00FC2496" w:rsidRDefault="00D3368F">
      <w:pPr>
        <w:spacing w:line="276" w:lineRule="auto"/>
        <w:jc w:val="right"/>
        <w:rPr>
          <w:rFonts w:ascii="Lato" w:eastAsia="Lato" w:hAnsi="Lato" w:cs="Lato"/>
          <w:i/>
          <w:color w:val="000000"/>
        </w:rPr>
      </w:pPr>
      <w:r>
        <w:rPr>
          <w:rFonts w:ascii="Lato" w:eastAsia="Lato" w:hAnsi="Lato" w:cs="Lato"/>
          <w:i/>
          <w:color w:val="000000"/>
        </w:rPr>
        <w:t xml:space="preserve">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(imię i nazwisko studenta)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(nr albumu)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(wydział)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(forma studiów)</w:t>
      </w:r>
    </w:p>
    <w:p w:rsidR="00FC2496" w:rsidRDefault="00FC2496">
      <w:pPr>
        <w:spacing w:line="276" w:lineRule="auto"/>
        <w:jc w:val="center"/>
        <w:rPr>
          <w:rFonts w:ascii="Lato" w:eastAsia="Lato" w:hAnsi="Lato" w:cs="Lato"/>
          <w:b/>
          <w:color w:val="000000"/>
          <w:sz w:val="20"/>
          <w:szCs w:val="20"/>
        </w:rPr>
      </w:pPr>
    </w:p>
    <w:p w:rsidR="00FC2496" w:rsidRDefault="00D3368F">
      <w:pPr>
        <w:spacing w:line="276" w:lineRule="auto"/>
        <w:jc w:val="center"/>
        <w:rPr>
          <w:rFonts w:ascii="Lato" w:eastAsia="Lato" w:hAnsi="Lato" w:cs="Lato"/>
          <w:b/>
          <w:color w:val="000000"/>
          <w:sz w:val="20"/>
          <w:szCs w:val="20"/>
        </w:rPr>
      </w:pPr>
      <w:r>
        <w:rPr>
          <w:rFonts w:ascii="Lato" w:eastAsia="Lato" w:hAnsi="Lato" w:cs="Lato"/>
          <w:b/>
          <w:color w:val="000000"/>
          <w:sz w:val="20"/>
          <w:szCs w:val="20"/>
        </w:rPr>
        <w:t>OŚWIADCZENIE DOTYCZĄCE PRAW AUTORSKICH</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Świadomy/a odpowiedzialności prawnej oświadczam, że przedkładana praca praktyczna, zatytułowana:</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zrealizowana pod kierunkiem ……………………………. została wykonana przeze mnie samodzielnie.</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br/>
        <w:t>Jednocześnie oświadczam, że ww. praca:</w:t>
      </w:r>
    </w:p>
    <w:p w:rsidR="00FC2496" w:rsidRDefault="00D3368F">
      <w:pPr>
        <w:widowControl/>
        <w:numPr>
          <w:ilvl w:val="0"/>
          <w:numId w:val="8"/>
        </w:numPr>
        <w:spacing w:line="276" w:lineRule="auto"/>
        <w:jc w:val="both"/>
        <w:rPr>
          <w:rFonts w:ascii="Lato" w:eastAsia="Lato" w:hAnsi="Lato" w:cs="Lato"/>
          <w:color w:val="000000"/>
          <w:sz w:val="20"/>
          <w:szCs w:val="20"/>
        </w:rPr>
      </w:pPr>
      <w:r>
        <w:rPr>
          <w:rFonts w:ascii="Lato" w:eastAsia="Lato" w:hAnsi="Lato" w:cs="Lato"/>
          <w:color w:val="000000"/>
          <w:sz w:val="20"/>
          <w:szCs w:val="20"/>
        </w:rPr>
        <w:t>nie narusza praw autorskich w rozumieniu ustawy z dnia 4 lutego 1994 roku o prawie autorskim i prawach pokrewnych (Dz. U. z 2021 r. poz. 1062, z późn. zm.) oraz dóbr osobistych chronionych prawem cywilnym, a także nie zawiera danych i informacji, które uzyskałem/am w sposób niedozwolony,</w:t>
      </w:r>
    </w:p>
    <w:p w:rsidR="00FC2496" w:rsidRDefault="00D3368F">
      <w:pPr>
        <w:widowControl/>
        <w:numPr>
          <w:ilvl w:val="0"/>
          <w:numId w:val="8"/>
        </w:numPr>
        <w:spacing w:line="276" w:lineRule="auto"/>
        <w:jc w:val="both"/>
        <w:rPr>
          <w:rFonts w:ascii="Lato" w:eastAsia="Lato" w:hAnsi="Lato" w:cs="Lato"/>
          <w:color w:val="000000"/>
          <w:sz w:val="20"/>
          <w:szCs w:val="20"/>
        </w:rPr>
      </w:pPr>
      <w:r>
        <w:rPr>
          <w:rFonts w:ascii="Lato" w:eastAsia="Lato" w:hAnsi="Lato" w:cs="Lato"/>
          <w:color w:val="000000"/>
          <w:sz w:val="20"/>
          <w:szCs w:val="20"/>
        </w:rPr>
        <w:t>nie była wcześniej podstawą żadnej innej urzędowej procedury związanej z nadawaniem dyplomów uczelni lub tytułów zawodowych.</w:t>
      </w:r>
    </w:p>
    <w:p w:rsidR="00FC2496" w:rsidRDefault="00D3368F">
      <w:pPr>
        <w:spacing w:line="276" w:lineRule="auto"/>
        <w:rPr>
          <w:rFonts w:ascii="Lato" w:eastAsia="Lato" w:hAnsi="Lato" w:cs="Lato"/>
          <w:color w:val="000000"/>
          <w:sz w:val="20"/>
          <w:szCs w:val="20"/>
        </w:rPr>
      </w:pPr>
      <w:r>
        <w:rPr>
          <w:rFonts w:ascii="Lato" w:eastAsia="Lato" w:hAnsi="Lato" w:cs="Lato"/>
          <w:color w:val="000000"/>
          <w:sz w:val="20"/>
          <w:szCs w:val="20"/>
        </w:rPr>
        <w:br/>
      </w:r>
    </w:p>
    <w:p w:rsidR="00FC2496" w:rsidRDefault="00FC2496">
      <w:pPr>
        <w:spacing w:line="276" w:lineRule="auto"/>
        <w:jc w:val="both"/>
        <w:rPr>
          <w:rFonts w:ascii="Lato" w:eastAsia="Lato" w:hAnsi="Lato" w:cs="Lato"/>
          <w:color w:val="000000"/>
          <w:sz w:val="20"/>
          <w:szCs w:val="20"/>
        </w:rPr>
      </w:pPr>
    </w:p>
    <w:p w:rsidR="00FC2496" w:rsidRDefault="00D3368F">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 xml:space="preserve">      (podpis studenta)</w:t>
      </w:r>
    </w:p>
    <w:p w:rsidR="00FC2496" w:rsidRDefault="00FC2496">
      <w:pPr>
        <w:spacing w:line="276" w:lineRule="auto"/>
        <w:ind w:left="5664" w:firstLine="707"/>
        <w:jc w:val="both"/>
        <w:rPr>
          <w:rFonts w:ascii="Lato" w:eastAsia="Lato" w:hAnsi="Lato" w:cs="Lato"/>
          <w:color w:val="000000"/>
          <w:sz w:val="20"/>
          <w:szCs w:val="2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FC2496">
      <w:pPr>
        <w:tabs>
          <w:tab w:val="left" w:pos="-3960"/>
          <w:tab w:val="left" w:pos="-3611"/>
        </w:tabs>
        <w:spacing w:after="60" w:line="276" w:lineRule="auto"/>
        <w:jc w:val="both"/>
        <w:rPr>
          <w:rFonts w:ascii="Lato" w:eastAsia="Lato" w:hAnsi="Lato" w:cs="Lato"/>
          <w:color w:val="000000"/>
        </w:rPr>
      </w:pPr>
    </w:p>
    <w:p w:rsidR="00FC2496" w:rsidRDefault="00D3368F">
      <w:pPr>
        <w:pStyle w:val="Nagwek2"/>
        <w:rPr>
          <w:rFonts w:ascii="Lato" w:eastAsia="Lato" w:hAnsi="Lato" w:cs="Lato"/>
        </w:rPr>
      </w:pPr>
      <w:bookmarkStart w:id="101" w:name="_heading=h.i17xr6" w:colFirst="0" w:colLast="0"/>
      <w:bookmarkEnd w:id="101"/>
      <w:r>
        <w:rPr>
          <w:rFonts w:ascii="Lato" w:eastAsia="Lato" w:hAnsi="Lato" w:cs="Lato"/>
        </w:rPr>
        <w:lastRenderedPageBreak/>
        <w:t>ZAŁĄCZNIK NR 5</w:t>
      </w:r>
    </w:p>
    <w:p w:rsidR="00FC2496" w:rsidRDefault="00D3368F">
      <w:pPr>
        <w:spacing w:line="276" w:lineRule="auto"/>
        <w:jc w:val="right"/>
        <w:rPr>
          <w:rFonts w:ascii="Lato" w:eastAsia="Lato" w:hAnsi="Lato" w:cs="Lato"/>
          <w:color w:val="000000"/>
        </w:rPr>
      </w:pPr>
      <w:r>
        <w:rPr>
          <w:rFonts w:ascii="Lato" w:eastAsia="Lato" w:hAnsi="Lato" w:cs="Lato"/>
          <w:b/>
          <w:i/>
          <w:color w:val="000000"/>
        </w:rPr>
        <w:t xml:space="preserve">                                                       </w:t>
      </w:r>
      <w:r>
        <w:rPr>
          <w:rFonts w:ascii="Lato" w:eastAsia="Lato" w:hAnsi="Lato" w:cs="Lato"/>
          <w:b/>
          <w:color w:val="000000"/>
        </w:rPr>
        <w:t xml:space="preserve">    </w:t>
      </w:r>
      <w:r>
        <w:rPr>
          <w:rFonts w:ascii="Lato" w:eastAsia="Lato" w:hAnsi="Lato" w:cs="Lato"/>
          <w:color w:val="000000"/>
        </w:rPr>
        <w:t xml:space="preserve">do Regulaminu studiów w ASP w Warszawie   </w:t>
      </w:r>
    </w:p>
    <w:p w:rsidR="00FC2496" w:rsidRDefault="00FC2496">
      <w:pPr>
        <w:spacing w:line="276" w:lineRule="auto"/>
        <w:jc w:val="right"/>
        <w:rPr>
          <w:rFonts w:ascii="Lato" w:eastAsia="Lato" w:hAnsi="Lato" w:cs="Lato"/>
          <w:color w:val="000000"/>
        </w:rPr>
      </w:pPr>
    </w:p>
    <w:p w:rsidR="00FC2496" w:rsidRDefault="00D3368F">
      <w:pPr>
        <w:spacing w:line="276" w:lineRule="auto"/>
        <w:jc w:val="right"/>
        <w:rPr>
          <w:rFonts w:ascii="Lato" w:eastAsia="Lato" w:hAnsi="Lato" w:cs="Lato"/>
          <w:i/>
          <w:color w:val="000000"/>
        </w:rPr>
      </w:pPr>
      <w:r>
        <w:rPr>
          <w:rFonts w:ascii="Lato" w:eastAsia="Lato" w:hAnsi="Lato" w:cs="Lato"/>
          <w:i/>
          <w:color w:val="000000"/>
        </w:rPr>
        <w:t xml:space="preserve">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(imię i nazwisko studenta)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(nr albumu)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 xml:space="preserve">(wydział) </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after="120"/>
        <w:rPr>
          <w:rFonts w:ascii="Lato" w:eastAsia="Lato" w:hAnsi="Lato" w:cs="Lato"/>
          <w:color w:val="000000"/>
          <w:sz w:val="20"/>
          <w:szCs w:val="20"/>
        </w:rPr>
      </w:pPr>
      <w:r>
        <w:rPr>
          <w:rFonts w:ascii="Lato" w:eastAsia="Lato" w:hAnsi="Lato" w:cs="Lato"/>
          <w:color w:val="000000"/>
          <w:sz w:val="20"/>
          <w:szCs w:val="20"/>
        </w:rPr>
        <w:t>(forma studiów)</w:t>
      </w:r>
    </w:p>
    <w:p w:rsidR="00FC2496" w:rsidRDefault="00FC2496">
      <w:pPr>
        <w:spacing w:line="276" w:lineRule="auto"/>
        <w:jc w:val="center"/>
        <w:rPr>
          <w:rFonts w:ascii="Lato" w:eastAsia="Lato" w:hAnsi="Lato" w:cs="Lato"/>
          <w:b/>
          <w:color w:val="000000"/>
          <w:sz w:val="20"/>
          <w:szCs w:val="20"/>
        </w:rPr>
      </w:pPr>
    </w:p>
    <w:p w:rsidR="00FC2496" w:rsidRDefault="00D3368F">
      <w:pPr>
        <w:spacing w:line="276" w:lineRule="auto"/>
        <w:jc w:val="center"/>
        <w:rPr>
          <w:rFonts w:ascii="Lato" w:eastAsia="Lato" w:hAnsi="Lato" w:cs="Lato"/>
          <w:b/>
          <w:color w:val="000000"/>
          <w:sz w:val="20"/>
          <w:szCs w:val="20"/>
        </w:rPr>
      </w:pPr>
      <w:r>
        <w:rPr>
          <w:rFonts w:ascii="Lato" w:eastAsia="Lato" w:hAnsi="Lato" w:cs="Lato"/>
          <w:b/>
          <w:color w:val="000000"/>
          <w:sz w:val="20"/>
          <w:szCs w:val="20"/>
        </w:rPr>
        <w:t>OŚWIADCZENIE DOTYCZĄCE PRAW AUTORSKICH OBOWIĄZUJĄCE NA WYDZIALE KONSERWACJI I RESTAURACJI DZIEŁ SZTUKI</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Świadomy/a odpowiedzialności prawnej oświadczam, że przedkładana praktyczna praca dyplomowa jednolitych studiów magisterskich, zatytułowana:</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t>zrealizowana pod kierunkiem ……………………………. została wykonana przeze mnie samodzielnie w zakresie zabiegów konserwatorskich i ich opisu.</w:t>
      </w:r>
    </w:p>
    <w:p w:rsidR="00FC2496" w:rsidRDefault="00D3368F">
      <w:pPr>
        <w:spacing w:line="276" w:lineRule="auto"/>
        <w:jc w:val="both"/>
        <w:rPr>
          <w:rFonts w:ascii="Lato" w:eastAsia="Lato" w:hAnsi="Lato" w:cs="Lato"/>
          <w:color w:val="000000"/>
          <w:sz w:val="20"/>
          <w:szCs w:val="20"/>
        </w:rPr>
      </w:pPr>
      <w:r>
        <w:rPr>
          <w:rFonts w:ascii="Lato" w:eastAsia="Lato" w:hAnsi="Lato" w:cs="Lato"/>
          <w:color w:val="000000"/>
          <w:sz w:val="20"/>
          <w:szCs w:val="20"/>
        </w:rPr>
        <w:br/>
        <w:t>Jednocześnie oświadczam, że ww. praca we wskazanym powyżej zakresie</w:t>
      </w:r>
    </w:p>
    <w:p w:rsidR="00FC2496" w:rsidRDefault="00D3368F">
      <w:pPr>
        <w:widowControl/>
        <w:numPr>
          <w:ilvl w:val="0"/>
          <w:numId w:val="8"/>
        </w:numPr>
        <w:spacing w:line="276" w:lineRule="auto"/>
        <w:jc w:val="both"/>
        <w:rPr>
          <w:rFonts w:ascii="Lato" w:eastAsia="Lato" w:hAnsi="Lato" w:cs="Lato"/>
          <w:color w:val="000000"/>
          <w:sz w:val="20"/>
          <w:szCs w:val="20"/>
        </w:rPr>
      </w:pPr>
      <w:r>
        <w:rPr>
          <w:rFonts w:ascii="Lato" w:eastAsia="Lato" w:hAnsi="Lato" w:cs="Lato"/>
          <w:color w:val="000000"/>
          <w:sz w:val="20"/>
          <w:szCs w:val="20"/>
        </w:rPr>
        <w:t>nie narusza praw autorskich w rozumieniu ustawy z dnia 4 lutego 1994 roku o prawie autorskim i prawach pokrewnych (Dz. U. z 2021 r. poz. 1062, z późn. zm.) oraz dóbr osobistych chronionych prawem cywilnym, a także nie zawiera danych i informacji, które uzyskałem/am w sposób niedozwolony,</w:t>
      </w:r>
    </w:p>
    <w:p w:rsidR="00FC2496" w:rsidRDefault="00D3368F">
      <w:pPr>
        <w:widowControl/>
        <w:numPr>
          <w:ilvl w:val="0"/>
          <w:numId w:val="8"/>
        </w:numPr>
        <w:spacing w:line="276" w:lineRule="auto"/>
        <w:jc w:val="both"/>
        <w:rPr>
          <w:rFonts w:ascii="Lato" w:eastAsia="Lato" w:hAnsi="Lato" w:cs="Lato"/>
          <w:color w:val="000000"/>
          <w:sz w:val="20"/>
          <w:szCs w:val="20"/>
        </w:rPr>
      </w:pPr>
      <w:r>
        <w:rPr>
          <w:rFonts w:ascii="Lato" w:eastAsia="Lato" w:hAnsi="Lato" w:cs="Lato"/>
          <w:color w:val="000000"/>
          <w:sz w:val="20"/>
          <w:szCs w:val="20"/>
        </w:rPr>
        <w:t>nie była wcześniej podstawą żadnej innej urzędowej procedury związanej z nadawaniem dyplomów uczelni lub tytułów zawodowych.</w:t>
      </w:r>
    </w:p>
    <w:p w:rsidR="00FC2496" w:rsidRDefault="00D3368F">
      <w:pPr>
        <w:spacing w:line="276" w:lineRule="auto"/>
        <w:rPr>
          <w:rFonts w:ascii="Lato" w:eastAsia="Lato" w:hAnsi="Lato" w:cs="Lato"/>
          <w:color w:val="000000"/>
          <w:sz w:val="20"/>
          <w:szCs w:val="20"/>
        </w:rPr>
      </w:pPr>
      <w:r>
        <w:rPr>
          <w:rFonts w:ascii="Lato" w:eastAsia="Lato" w:hAnsi="Lato" w:cs="Lato"/>
          <w:color w:val="000000"/>
          <w:sz w:val="20"/>
          <w:szCs w:val="20"/>
        </w:rPr>
        <w:br/>
      </w:r>
    </w:p>
    <w:p w:rsidR="00FC2496" w:rsidRDefault="00FC2496">
      <w:pPr>
        <w:spacing w:line="276" w:lineRule="auto"/>
        <w:jc w:val="both"/>
        <w:rPr>
          <w:rFonts w:ascii="Lato" w:eastAsia="Lato" w:hAnsi="Lato" w:cs="Lato"/>
          <w:color w:val="000000"/>
          <w:sz w:val="20"/>
          <w:szCs w:val="20"/>
        </w:rPr>
      </w:pPr>
    </w:p>
    <w:p w:rsidR="00FC2496" w:rsidRDefault="00D3368F">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w:t>
      </w:r>
    </w:p>
    <w:p w:rsidR="00FC2496" w:rsidRDefault="00D3368F">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 xml:space="preserve">      (podpis studenta)</w:t>
      </w:r>
    </w:p>
    <w:p w:rsidR="00FC2496" w:rsidRDefault="00FC2496">
      <w:pPr>
        <w:rPr>
          <w:color w:val="000000"/>
        </w:rPr>
      </w:pPr>
    </w:p>
    <w:p w:rsidR="00FC2496" w:rsidRDefault="00FC2496">
      <w:pPr>
        <w:tabs>
          <w:tab w:val="left" w:pos="-3960"/>
          <w:tab w:val="left" w:pos="-3611"/>
        </w:tabs>
        <w:spacing w:after="60" w:line="276" w:lineRule="auto"/>
        <w:jc w:val="both"/>
        <w:rPr>
          <w:color w:val="000000"/>
        </w:rPr>
      </w:pPr>
    </w:p>
    <w:sectPr w:rsidR="00FC2496">
      <w:headerReference w:type="default" r:id="rId8"/>
      <w:footerReference w:type="default" r:id="rId9"/>
      <w:pgSz w:w="11906" w:h="16838"/>
      <w:pgMar w:top="1276" w:right="1417" w:bottom="993"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34" w:rsidRDefault="00467534">
      <w:r>
        <w:separator/>
      </w:r>
    </w:p>
  </w:endnote>
  <w:endnote w:type="continuationSeparator" w:id="0">
    <w:p w:rsidR="00467534" w:rsidRDefault="0046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ato">
    <w:altName w:val="Times New Roman"/>
    <w:charset w:val="00"/>
    <w:family w:val="auto"/>
    <w:pitch w:val="default"/>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6" w:rsidRDefault="00D3368F">
    <w:pPr>
      <w:widowControl/>
      <w:tabs>
        <w:tab w:val="center" w:pos="4536"/>
        <w:tab w:val="right" w:pos="9072"/>
      </w:tabs>
      <w:spacing w:after="200" w:line="276" w:lineRule="auto"/>
      <w:rPr>
        <w:rFonts w:ascii="Helvetica Neue" w:eastAsia="Helvetica Neue" w:hAnsi="Helvetica Neue" w:cs="Helvetica Neue"/>
        <w:color w:val="000000"/>
        <w:sz w:val="24"/>
        <w:szCs w:val="24"/>
      </w:rPr>
    </w:pPr>
    <w:r>
      <w:fldChar w:fldCharType="begin"/>
    </w:r>
    <w:r>
      <w:instrText>PAGE</w:instrText>
    </w:r>
    <w:r>
      <w:fldChar w:fldCharType="separate"/>
    </w:r>
    <w:r w:rsidR="00060582">
      <w:rPr>
        <w:noProof/>
      </w:rPr>
      <w:t>2</w:t>
    </w:r>
    <w:r>
      <w:fldChar w:fldCharType="end"/>
    </w:r>
  </w:p>
  <w:p w:rsidR="00FC2496" w:rsidRDefault="00FC2496">
    <w:pPr>
      <w:spacing w:line="276" w:lineRule="auto"/>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34" w:rsidRDefault="00467534">
      <w:r>
        <w:separator/>
      </w:r>
    </w:p>
  </w:footnote>
  <w:footnote w:type="continuationSeparator" w:id="0">
    <w:p w:rsidR="00467534" w:rsidRDefault="00467534">
      <w:r>
        <w:continuationSeparator/>
      </w:r>
    </w:p>
  </w:footnote>
  <w:footnote w:id="1">
    <w:p w:rsidR="00FC2496" w:rsidRDefault="00D3368F">
      <w:pPr>
        <w:widowControl/>
        <w:tabs>
          <w:tab w:val="left" w:pos="709"/>
        </w:tabs>
        <w:spacing w:line="276" w:lineRule="auto"/>
        <w:jc w:val="both"/>
      </w:pPr>
      <w:r>
        <w:rPr>
          <w:vertAlign w:val="superscript"/>
        </w:rPr>
        <w:footnoteRef/>
      </w:r>
      <w:r>
        <w:rPr>
          <w:rFonts w:ascii="Lato" w:eastAsia="Lato" w:hAnsi="Lato" w:cs="Lato"/>
          <w:color w:val="000000"/>
          <w:sz w:val="20"/>
          <w:szCs w:val="20"/>
          <w:vertAlign w:val="superscript"/>
        </w:rPr>
        <w:t>*</w:t>
      </w:r>
      <w:r>
        <w:rPr>
          <w:rFonts w:ascii="Lato" w:eastAsia="Lato" w:hAnsi="Lato" w:cs="Lato"/>
          <w:color w:val="000000"/>
          <w:sz w:val="20"/>
          <w:szCs w:val="20"/>
        </w:rPr>
        <w:tab/>
        <w:t xml:space="preserve"> niepotrzebne skreślić</w:t>
      </w:r>
    </w:p>
  </w:footnote>
  <w:footnote w:id="2">
    <w:p w:rsidR="00FC2496" w:rsidRDefault="00D3368F">
      <w:pPr>
        <w:widowControl/>
        <w:tabs>
          <w:tab w:val="left" w:pos="709"/>
        </w:tabs>
      </w:pPr>
      <w:r>
        <w:rPr>
          <w:vertAlign w:val="superscript"/>
        </w:rPr>
        <w:footnoteRef/>
      </w:r>
      <w:r>
        <w:rPr>
          <w:rFonts w:ascii="Lato" w:eastAsia="Lato" w:hAnsi="Lato" w:cs="Lato"/>
          <w:color w:val="000000"/>
          <w:sz w:val="20"/>
          <w:szCs w:val="20"/>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6" w:rsidRDefault="00FC249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AAC"/>
    <w:multiLevelType w:val="multilevel"/>
    <w:tmpl w:val="25544F8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628BD"/>
    <w:multiLevelType w:val="multilevel"/>
    <w:tmpl w:val="0BDC4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662F86"/>
    <w:multiLevelType w:val="multilevel"/>
    <w:tmpl w:val="DAD854CC"/>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C0766A"/>
    <w:multiLevelType w:val="multilevel"/>
    <w:tmpl w:val="09EC1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C8425E"/>
    <w:multiLevelType w:val="multilevel"/>
    <w:tmpl w:val="91BED26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A161F58"/>
    <w:multiLevelType w:val="multilevel"/>
    <w:tmpl w:val="484274C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122E62"/>
    <w:multiLevelType w:val="multilevel"/>
    <w:tmpl w:val="292A7CFC"/>
    <w:lvl w:ilvl="0">
      <w:start w:val="1"/>
      <w:numFmt w:val="decimal"/>
      <w:lvlText w:val="%1)"/>
      <w:lvlJc w:val="left"/>
      <w:pPr>
        <w:ind w:left="720" w:hanging="360"/>
      </w:pPr>
      <w:rPr>
        <w:color w:val="000000"/>
      </w:rPr>
    </w:lvl>
    <w:lvl w:ilvl="1">
      <w:start w:val="1"/>
      <w:numFmt w:val="lowerLetter"/>
      <w:lvlText w:val="%2)"/>
      <w:lvlJc w:val="left"/>
      <w:pPr>
        <w:ind w:left="1080" w:hanging="360"/>
      </w:pPr>
      <w:rPr>
        <w:rFonts w:ascii="Lato" w:eastAsia="Lato" w:hAnsi="Lato" w:cs="Lato"/>
        <w:sz w:val="22"/>
        <w:szCs w:val="22"/>
      </w:rPr>
    </w:lvl>
    <w:lvl w:ilvl="2">
      <w:start w:val="1"/>
      <w:numFmt w:val="decimal"/>
      <w:lvlText w:val="%1.%2.%3."/>
      <w:lvlJc w:val="left"/>
      <w:pPr>
        <w:ind w:left="1440" w:hanging="360"/>
      </w:pPr>
      <w:rPr>
        <w:sz w:val="16"/>
        <w:szCs w:val="16"/>
      </w:rPr>
    </w:lvl>
    <w:lvl w:ilvl="3">
      <w:start w:val="1"/>
      <w:numFmt w:val="decimal"/>
      <w:lvlText w:val="%1.%2.%3.%4."/>
      <w:lvlJc w:val="left"/>
      <w:pPr>
        <w:ind w:left="1800" w:hanging="360"/>
      </w:pPr>
      <w:rPr>
        <w:sz w:val="16"/>
        <w:szCs w:val="16"/>
      </w:rPr>
    </w:lvl>
    <w:lvl w:ilvl="4">
      <w:start w:val="1"/>
      <w:numFmt w:val="decimal"/>
      <w:lvlText w:val="%1.%2.%3.%4.%5."/>
      <w:lvlJc w:val="left"/>
      <w:pPr>
        <w:ind w:left="2160" w:hanging="360"/>
      </w:pPr>
      <w:rPr>
        <w:sz w:val="16"/>
        <w:szCs w:val="16"/>
      </w:rPr>
    </w:lvl>
    <w:lvl w:ilvl="5">
      <w:start w:val="1"/>
      <w:numFmt w:val="decimal"/>
      <w:lvlText w:val="%1.%2.%3.%4.%5.%6."/>
      <w:lvlJc w:val="left"/>
      <w:pPr>
        <w:ind w:left="2520" w:hanging="360"/>
      </w:pPr>
      <w:rPr>
        <w:sz w:val="16"/>
        <w:szCs w:val="16"/>
      </w:rPr>
    </w:lvl>
    <w:lvl w:ilvl="6">
      <w:start w:val="1"/>
      <w:numFmt w:val="decimal"/>
      <w:lvlText w:val="%1.%2.%3.%4.%5.%6.%7."/>
      <w:lvlJc w:val="left"/>
      <w:pPr>
        <w:ind w:left="2880" w:hanging="360"/>
      </w:pPr>
      <w:rPr>
        <w:sz w:val="16"/>
        <w:szCs w:val="16"/>
      </w:rPr>
    </w:lvl>
    <w:lvl w:ilvl="7">
      <w:start w:val="1"/>
      <w:numFmt w:val="decimal"/>
      <w:lvlText w:val="%1.%2.%3.%4.%5.%6.%7.%8."/>
      <w:lvlJc w:val="left"/>
      <w:pPr>
        <w:ind w:left="3240" w:hanging="360"/>
      </w:pPr>
      <w:rPr>
        <w:sz w:val="16"/>
        <w:szCs w:val="16"/>
      </w:rPr>
    </w:lvl>
    <w:lvl w:ilvl="8">
      <w:start w:val="1"/>
      <w:numFmt w:val="decimal"/>
      <w:lvlText w:val="%1.%2.%3.%4.%5.%6.%7.%8.%9."/>
      <w:lvlJc w:val="left"/>
      <w:pPr>
        <w:ind w:left="3600" w:hanging="360"/>
      </w:pPr>
      <w:rPr>
        <w:sz w:val="16"/>
        <w:szCs w:val="16"/>
      </w:rPr>
    </w:lvl>
  </w:abstractNum>
  <w:abstractNum w:abstractNumId="7" w15:restartNumberingAfterBreak="0">
    <w:nsid w:val="0C1D68B5"/>
    <w:multiLevelType w:val="multilevel"/>
    <w:tmpl w:val="4B8EE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ED1DBD"/>
    <w:multiLevelType w:val="multilevel"/>
    <w:tmpl w:val="3F483F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92564E"/>
    <w:multiLevelType w:val="multilevel"/>
    <w:tmpl w:val="5D46E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3102B7"/>
    <w:multiLevelType w:val="multilevel"/>
    <w:tmpl w:val="B2E6D6CA"/>
    <w:lvl w:ilvl="0">
      <w:start w:val="1"/>
      <w:numFmt w:val="decimal"/>
      <w:lvlText w:val="%1)"/>
      <w:lvlJc w:val="left"/>
      <w:pPr>
        <w:ind w:left="720" w:hanging="360"/>
      </w:pPr>
      <w:rPr>
        <w:rFonts w:ascii="Lato" w:eastAsia="Lato" w:hAnsi="Lato" w:cs="Lato"/>
        <w:sz w:val="22"/>
        <w:szCs w:val="22"/>
      </w:rPr>
    </w:lvl>
    <w:lvl w:ilvl="1">
      <w:start w:val="1"/>
      <w:numFmt w:val="decimal"/>
      <w:lvlText w:val="%2."/>
      <w:lvlJc w:val="left"/>
      <w:pPr>
        <w:ind w:left="1080" w:hanging="360"/>
      </w:pPr>
      <w:rPr>
        <w:sz w:val="16"/>
        <w:szCs w:val="16"/>
      </w:rPr>
    </w:lvl>
    <w:lvl w:ilvl="2">
      <w:start w:val="1"/>
      <w:numFmt w:val="decimal"/>
      <w:lvlText w:val="%1.%2.%3."/>
      <w:lvlJc w:val="left"/>
      <w:pPr>
        <w:ind w:left="1440" w:hanging="360"/>
      </w:pPr>
      <w:rPr>
        <w:sz w:val="16"/>
        <w:szCs w:val="16"/>
      </w:rPr>
    </w:lvl>
    <w:lvl w:ilvl="3">
      <w:start w:val="1"/>
      <w:numFmt w:val="decimal"/>
      <w:lvlText w:val="%1.%2.%3.%4."/>
      <w:lvlJc w:val="left"/>
      <w:pPr>
        <w:ind w:left="1800" w:hanging="360"/>
      </w:pPr>
      <w:rPr>
        <w:sz w:val="16"/>
        <w:szCs w:val="16"/>
      </w:rPr>
    </w:lvl>
    <w:lvl w:ilvl="4">
      <w:start w:val="1"/>
      <w:numFmt w:val="decimal"/>
      <w:lvlText w:val="%1.%2.%3.%4.%5."/>
      <w:lvlJc w:val="left"/>
      <w:pPr>
        <w:ind w:left="2160" w:hanging="360"/>
      </w:pPr>
      <w:rPr>
        <w:sz w:val="16"/>
        <w:szCs w:val="16"/>
      </w:rPr>
    </w:lvl>
    <w:lvl w:ilvl="5">
      <w:start w:val="1"/>
      <w:numFmt w:val="decimal"/>
      <w:lvlText w:val="%1.%2.%3.%4.%5.%6."/>
      <w:lvlJc w:val="left"/>
      <w:pPr>
        <w:ind w:left="2520" w:hanging="360"/>
      </w:pPr>
      <w:rPr>
        <w:sz w:val="16"/>
        <w:szCs w:val="16"/>
      </w:rPr>
    </w:lvl>
    <w:lvl w:ilvl="6">
      <w:start w:val="1"/>
      <w:numFmt w:val="decimal"/>
      <w:lvlText w:val="%1.%2.%3.%4.%5.%6.%7."/>
      <w:lvlJc w:val="left"/>
      <w:pPr>
        <w:ind w:left="2880" w:hanging="360"/>
      </w:pPr>
      <w:rPr>
        <w:sz w:val="16"/>
        <w:szCs w:val="16"/>
      </w:rPr>
    </w:lvl>
    <w:lvl w:ilvl="7">
      <w:start w:val="1"/>
      <w:numFmt w:val="decimal"/>
      <w:lvlText w:val="%1.%2.%3.%4.%5.%6.%7.%8."/>
      <w:lvlJc w:val="left"/>
      <w:pPr>
        <w:ind w:left="3240" w:hanging="360"/>
      </w:pPr>
      <w:rPr>
        <w:sz w:val="16"/>
        <w:szCs w:val="16"/>
      </w:rPr>
    </w:lvl>
    <w:lvl w:ilvl="8">
      <w:start w:val="1"/>
      <w:numFmt w:val="decimal"/>
      <w:lvlText w:val="%1.%2.%3.%4.%5.%6.%7.%8.%9."/>
      <w:lvlJc w:val="left"/>
      <w:pPr>
        <w:ind w:left="3600" w:hanging="360"/>
      </w:pPr>
      <w:rPr>
        <w:sz w:val="16"/>
        <w:szCs w:val="16"/>
      </w:rPr>
    </w:lvl>
  </w:abstractNum>
  <w:abstractNum w:abstractNumId="11" w15:restartNumberingAfterBreak="0">
    <w:nsid w:val="0F8F143A"/>
    <w:multiLevelType w:val="multilevel"/>
    <w:tmpl w:val="72C67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D006FD"/>
    <w:multiLevelType w:val="multilevel"/>
    <w:tmpl w:val="6DE8E96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6244F8"/>
    <w:multiLevelType w:val="multilevel"/>
    <w:tmpl w:val="5664D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3C4397"/>
    <w:multiLevelType w:val="multilevel"/>
    <w:tmpl w:val="4FF248FE"/>
    <w:lvl w:ilvl="0">
      <w:start w:val="1"/>
      <w:numFmt w:val="decimal"/>
      <w:lvlText w:val="%1)"/>
      <w:lvlJc w:val="left"/>
      <w:pPr>
        <w:ind w:left="900" w:hanging="360"/>
      </w:pPr>
      <w:rPr>
        <w:rFonts w:ascii="Lato" w:eastAsia="Lato" w:hAnsi="Lato" w:cs="Lato"/>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8E947BC"/>
    <w:multiLevelType w:val="multilevel"/>
    <w:tmpl w:val="554EF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502FDB"/>
    <w:multiLevelType w:val="multilevel"/>
    <w:tmpl w:val="5D10A3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1C62067E"/>
    <w:multiLevelType w:val="multilevel"/>
    <w:tmpl w:val="64605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666C85"/>
    <w:multiLevelType w:val="multilevel"/>
    <w:tmpl w:val="D48EDC7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027C82"/>
    <w:multiLevelType w:val="multilevel"/>
    <w:tmpl w:val="8F866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1F545E"/>
    <w:multiLevelType w:val="multilevel"/>
    <w:tmpl w:val="DB2EED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D21AB5"/>
    <w:multiLevelType w:val="multilevel"/>
    <w:tmpl w:val="B4B075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3441FEA"/>
    <w:multiLevelType w:val="multilevel"/>
    <w:tmpl w:val="F35A696C"/>
    <w:lvl w:ilvl="0">
      <w:start w:val="1"/>
      <w:numFmt w:val="lowerLetter"/>
      <w:lvlText w:val="%1)"/>
      <w:lvlJc w:val="left"/>
      <w:pPr>
        <w:ind w:left="720" w:hanging="360"/>
      </w:pPr>
      <w:rPr>
        <w:rFonts w:ascii="Lato" w:eastAsia="Lato" w:hAnsi="Lato" w:cs="Lato"/>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5C66657"/>
    <w:multiLevelType w:val="multilevel"/>
    <w:tmpl w:val="DEF4F8DC"/>
    <w:lvl w:ilvl="0">
      <w:start w:val="1"/>
      <w:numFmt w:val="decimal"/>
      <w:lvlText w:val="%1."/>
      <w:lvlJc w:val="left"/>
      <w:pPr>
        <w:ind w:left="720" w:hanging="360"/>
      </w:pPr>
    </w:lvl>
    <w:lvl w:ilvl="1">
      <w:start w:val="1"/>
      <w:numFmt w:val="lowerLetter"/>
      <w:lvlText w:val="1%2)"/>
      <w:lvlJc w:val="left"/>
      <w:pPr>
        <w:ind w:left="566"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73547D"/>
    <w:multiLevelType w:val="multilevel"/>
    <w:tmpl w:val="FF146E04"/>
    <w:lvl w:ilvl="0">
      <w:start w:val="1"/>
      <w:numFmt w:val="decimal"/>
      <w:lvlText w:val="%1."/>
      <w:lvlJc w:val="left"/>
      <w:pPr>
        <w:ind w:left="720" w:hanging="360"/>
      </w:pPr>
    </w:lvl>
    <w:lvl w:ilvl="1">
      <w:start w:val="1"/>
      <w:numFmt w:val="decimal"/>
      <w:lvlText w:val="%2)"/>
      <w:lvlJc w:val="left"/>
      <w:pPr>
        <w:ind w:left="1080" w:hanging="360"/>
      </w:pPr>
      <w:rPr>
        <w:sz w:val="16"/>
        <w:szCs w:val="1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7F400AE"/>
    <w:multiLevelType w:val="multilevel"/>
    <w:tmpl w:val="6BDE9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EE6E8E"/>
    <w:multiLevelType w:val="multilevel"/>
    <w:tmpl w:val="33D82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B8393F"/>
    <w:multiLevelType w:val="multilevel"/>
    <w:tmpl w:val="D57464E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2F0F039A"/>
    <w:multiLevelType w:val="multilevel"/>
    <w:tmpl w:val="D8F6F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CF65DE"/>
    <w:multiLevelType w:val="multilevel"/>
    <w:tmpl w:val="95241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0B37D01"/>
    <w:multiLevelType w:val="multilevel"/>
    <w:tmpl w:val="C37AD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E95E11"/>
    <w:multiLevelType w:val="multilevel"/>
    <w:tmpl w:val="DA2C7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3B97A14"/>
    <w:multiLevelType w:val="multilevel"/>
    <w:tmpl w:val="46DE1B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3699564A"/>
    <w:multiLevelType w:val="multilevel"/>
    <w:tmpl w:val="1E48081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266FAB"/>
    <w:multiLevelType w:val="multilevel"/>
    <w:tmpl w:val="8D461ACE"/>
    <w:lvl w:ilvl="0">
      <w:start w:val="1"/>
      <w:numFmt w:val="decimal"/>
      <w:lvlText w:val="%1."/>
      <w:lvlJc w:val="left"/>
      <w:pPr>
        <w:ind w:left="1080" w:hanging="360"/>
      </w:pPr>
    </w:lvl>
    <w:lvl w:ilvl="1">
      <w:start w:val="1"/>
      <w:numFmt w:val="decimal"/>
      <w:lvlText w:val="%2)"/>
      <w:lvlJc w:val="left"/>
      <w:pPr>
        <w:ind w:left="3196"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8752F10"/>
    <w:multiLevelType w:val="multilevel"/>
    <w:tmpl w:val="5E148E7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39117D66"/>
    <w:multiLevelType w:val="multilevel"/>
    <w:tmpl w:val="EDA43F6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9FD5B78"/>
    <w:multiLevelType w:val="multilevel"/>
    <w:tmpl w:val="99F83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BE4FAF"/>
    <w:multiLevelType w:val="multilevel"/>
    <w:tmpl w:val="66B0D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BB551B9"/>
    <w:multiLevelType w:val="multilevel"/>
    <w:tmpl w:val="B50C4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C1E044F"/>
    <w:multiLevelType w:val="multilevel"/>
    <w:tmpl w:val="1828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231919"/>
    <w:multiLevelType w:val="multilevel"/>
    <w:tmpl w:val="FC282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E25402A"/>
    <w:multiLevelType w:val="multilevel"/>
    <w:tmpl w:val="B9DE1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FE60DB8"/>
    <w:multiLevelType w:val="multilevel"/>
    <w:tmpl w:val="10063388"/>
    <w:lvl w:ilvl="0">
      <w:start w:val="1"/>
      <w:numFmt w:val="upperRoman"/>
      <w:lvlText w:val="%1."/>
      <w:lvlJc w:val="left"/>
      <w:pPr>
        <w:ind w:left="1080" w:hanging="720"/>
      </w:pPr>
      <w:rPr>
        <w:rFonts w:ascii="Lato" w:eastAsia="Lato" w:hAnsi="Lato" w:cs="Lato"/>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3717572"/>
    <w:multiLevelType w:val="multilevel"/>
    <w:tmpl w:val="E1DEB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F53F24"/>
    <w:multiLevelType w:val="multilevel"/>
    <w:tmpl w:val="27962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4BC2D94"/>
    <w:multiLevelType w:val="multilevel"/>
    <w:tmpl w:val="660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7071859"/>
    <w:multiLevelType w:val="multilevel"/>
    <w:tmpl w:val="AD9A7F1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15:restartNumberingAfterBreak="0">
    <w:nsid w:val="473170C5"/>
    <w:multiLevelType w:val="multilevel"/>
    <w:tmpl w:val="023AB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76C3652"/>
    <w:multiLevelType w:val="multilevel"/>
    <w:tmpl w:val="46F80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7BC2F53"/>
    <w:multiLevelType w:val="multilevel"/>
    <w:tmpl w:val="8638A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80A5D20"/>
    <w:multiLevelType w:val="multilevel"/>
    <w:tmpl w:val="9FF89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8FE770B"/>
    <w:multiLevelType w:val="multilevel"/>
    <w:tmpl w:val="5378835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3" w15:restartNumberingAfterBreak="0">
    <w:nsid w:val="496A1A38"/>
    <w:multiLevelType w:val="multilevel"/>
    <w:tmpl w:val="25827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9936165"/>
    <w:multiLevelType w:val="multilevel"/>
    <w:tmpl w:val="36385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CE35C04"/>
    <w:multiLevelType w:val="multilevel"/>
    <w:tmpl w:val="83E08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D10151C"/>
    <w:multiLevelType w:val="multilevel"/>
    <w:tmpl w:val="0B2CD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DCF5297"/>
    <w:multiLevelType w:val="multilevel"/>
    <w:tmpl w:val="826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E8337CA"/>
    <w:multiLevelType w:val="multilevel"/>
    <w:tmpl w:val="0EAE761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F2A370C"/>
    <w:multiLevelType w:val="multilevel"/>
    <w:tmpl w:val="2C646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F5A0496"/>
    <w:multiLevelType w:val="multilevel"/>
    <w:tmpl w:val="458C88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1C66F16"/>
    <w:multiLevelType w:val="multilevel"/>
    <w:tmpl w:val="D6643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1FC6F90"/>
    <w:multiLevelType w:val="multilevel"/>
    <w:tmpl w:val="7E667F9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2F07A6F"/>
    <w:multiLevelType w:val="multilevel"/>
    <w:tmpl w:val="A3489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C023F7"/>
    <w:multiLevelType w:val="multilevel"/>
    <w:tmpl w:val="CF4E9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3F515A6"/>
    <w:multiLevelType w:val="multilevel"/>
    <w:tmpl w:val="5EA20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64D0698"/>
    <w:multiLevelType w:val="multilevel"/>
    <w:tmpl w:val="3A5C2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5A3B6B"/>
    <w:multiLevelType w:val="multilevel"/>
    <w:tmpl w:val="68D89E00"/>
    <w:lvl w:ilvl="0">
      <w:start w:val="1"/>
      <w:numFmt w:val="decimal"/>
      <w:lvlText w:val="%1)"/>
      <w:lvlJc w:val="left"/>
      <w:pPr>
        <w:ind w:left="720" w:hanging="360"/>
      </w:pPr>
      <w:rPr>
        <w:rFonts w:ascii="Lato" w:eastAsia="Lato" w:hAnsi="Lato" w:cs="Lato"/>
        <w:color w:val="000000"/>
        <w:sz w:val="22"/>
        <w:szCs w:val="22"/>
      </w:rPr>
    </w:lvl>
    <w:lvl w:ilvl="1">
      <w:start w:val="1"/>
      <w:numFmt w:val="decimal"/>
      <w:lvlText w:val="%2."/>
      <w:lvlJc w:val="left"/>
      <w:pPr>
        <w:ind w:left="1080" w:hanging="360"/>
      </w:pPr>
      <w:rPr>
        <w:color w:val="000000"/>
        <w:sz w:val="16"/>
        <w:szCs w:val="16"/>
      </w:rPr>
    </w:lvl>
    <w:lvl w:ilvl="2">
      <w:start w:val="1"/>
      <w:numFmt w:val="decimal"/>
      <w:lvlText w:val="%1.%2.%3."/>
      <w:lvlJc w:val="left"/>
      <w:pPr>
        <w:ind w:left="1440" w:hanging="360"/>
      </w:pPr>
      <w:rPr>
        <w:color w:val="000000"/>
        <w:sz w:val="16"/>
        <w:szCs w:val="16"/>
      </w:rPr>
    </w:lvl>
    <w:lvl w:ilvl="3">
      <w:start w:val="1"/>
      <w:numFmt w:val="decimal"/>
      <w:lvlText w:val="%1.%2.%3.%4."/>
      <w:lvlJc w:val="left"/>
      <w:pPr>
        <w:ind w:left="1800" w:hanging="360"/>
      </w:pPr>
      <w:rPr>
        <w:color w:val="000000"/>
        <w:sz w:val="16"/>
        <w:szCs w:val="16"/>
      </w:rPr>
    </w:lvl>
    <w:lvl w:ilvl="4">
      <w:start w:val="1"/>
      <w:numFmt w:val="decimal"/>
      <w:lvlText w:val="%1.%2.%3.%4.%5."/>
      <w:lvlJc w:val="left"/>
      <w:pPr>
        <w:ind w:left="2160" w:hanging="360"/>
      </w:pPr>
      <w:rPr>
        <w:color w:val="000000"/>
        <w:sz w:val="16"/>
        <w:szCs w:val="16"/>
      </w:rPr>
    </w:lvl>
    <w:lvl w:ilvl="5">
      <w:start w:val="1"/>
      <w:numFmt w:val="decimal"/>
      <w:lvlText w:val="%1.%2.%3.%4.%5.%6."/>
      <w:lvlJc w:val="left"/>
      <w:pPr>
        <w:ind w:left="2520" w:hanging="360"/>
      </w:pPr>
      <w:rPr>
        <w:color w:val="000000"/>
        <w:sz w:val="16"/>
        <w:szCs w:val="16"/>
      </w:rPr>
    </w:lvl>
    <w:lvl w:ilvl="6">
      <w:start w:val="1"/>
      <w:numFmt w:val="decimal"/>
      <w:lvlText w:val="%1.%2.%3.%4.%5.%6.%7."/>
      <w:lvlJc w:val="left"/>
      <w:pPr>
        <w:ind w:left="2880" w:hanging="360"/>
      </w:pPr>
      <w:rPr>
        <w:color w:val="000000"/>
        <w:sz w:val="16"/>
        <w:szCs w:val="16"/>
      </w:rPr>
    </w:lvl>
    <w:lvl w:ilvl="7">
      <w:start w:val="1"/>
      <w:numFmt w:val="decimal"/>
      <w:lvlText w:val="%1.%2.%3.%4.%5.%6.%7.%8."/>
      <w:lvlJc w:val="left"/>
      <w:pPr>
        <w:ind w:left="3240" w:hanging="360"/>
      </w:pPr>
      <w:rPr>
        <w:color w:val="000000"/>
        <w:sz w:val="16"/>
        <w:szCs w:val="16"/>
      </w:rPr>
    </w:lvl>
    <w:lvl w:ilvl="8">
      <w:start w:val="1"/>
      <w:numFmt w:val="decimal"/>
      <w:lvlText w:val="%1.%2.%3.%4.%5.%6.%7.%8.%9."/>
      <w:lvlJc w:val="left"/>
      <w:pPr>
        <w:ind w:left="3600" w:hanging="360"/>
      </w:pPr>
      <w:rPr>
        <w:color w:val="000000"/>
        <w:sz w:val="16"/>
        <w:szCs w:val="16"/>
      </w:rPr>
    </w:lvl>
  </w:abstractNum>
  <w:abstractNum w:abstractNumId="68" w15:restartNumberingAfterBreak="0">
    <w:nsid w:val="588B02A1"/>
    <w:multiLevelType w:val="multilevel"/>
    <w:tmpl w:val="2118EE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58F04947"/>
    <w:multiLevelType w:val="multilevel"/>
    <w:tmpl w:val="DE98F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A495EC0"/>
    <w:multiLevelType w:val="multilevel"/>
    <w:tmpl w:val="89341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A716491"/>
    <w:multiLevelType w:val="multilevel"/>
    <w:tmpl w:val="AF3E5D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5AE97481"/>
    <w:multiLevelType w:val="multilevel"/>
    <w:tmpl w:val="9E0E1F6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3" w15:restartNumberingAfterBreak="0">
    <w:nsid w:val="5E052784"/>
    <w:multiLevelType w:val="multilevel"/>
    <w:tmpl w:val="7E504816"/>
    <w:lvl w:ilvl="0">
      <w:start w:val="1"/>
      <w:numFmt w:val="decimal"/>
      <w:lvlText w:val="%1)"/>
      <w:lvlJc w:val="left"/>
      <w:pPr>
        <w:ind w:left="720" w:hanging="360"/>
      </w:pPr>
      <w:rPr>
        <w:rFonts w:ascii="Lato" w:eastAsia="Lato" w:hAnsi="Lato" w:cs="Lato"/>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E3E3E6A"/>
    <w:multiLevelType w:val="multilevel"/>
    <w:tmpl w:val="607283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5F2F6B02"/>
    <w:multiLevelType w:val="multilevel"/>
    <w:tmpl w:val="01A21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FE056BD"/>
    <w:multiLevelType w:val="multilevel"/>
    <w:tmpl w:val="C230580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7" w15:restartNumberingAfterBreak="0">
    <w:nsid w:val="61FF3A48"/>
    <w:multiLevelType w:val="multilevel"/>
    <w:tmpl w:val="31F4D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29403EA"/>
    <w:multiLevelType w:val="multilevel"/>
    <w:tmpl w:val="9162D068"/>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327163B"/>
    <w:multiLevelType w:val="multilevel"/>
    <w:tmpl w:val="1A4AD4C8"/>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3F161F6"/>
    <w:multiLevelType w:val="multilevel"/>
    <w:tmpl w:val="E7A41FF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5A25648"/>
    <w:multiLevelType w:val="multilevel"/>
    <w:tmpl w:val="ACC69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95B1610"/>
    <w:multiLevelType w:val="multilevel"/>
    <w:tmpl w:val="2C341E52"/>
    <w:lvl w:ilvl="0">
      <w:start w:val="1"/>
      <w:numFmt w:val="decimal"/>
      <w:lvlText w:val="%1."/>
      <w:lvlJc w:val="left"/>
      <w:pPr>
        <w:ind w:left="720" w:hanging="360"/>
      </w:pPr>
      <w:rPr>
        <w:rFonts w:ascii="Lato" w:eastAsia="Lato" w:hAnsi="Lato" w:cs="Lato"/>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CC93AB9"/>
    <w:multiLevelType w:val="multilevel"/>
    <w:tmpl w:val="0E869B20"/>
    <w:lvl w:ilvl="0">
      <w:start w:val="2003"/>
      <w:numFmt w:val="bullet"/>
      <w:lvlText w:val="-"/>
      <w:lvlJc w:val="left"/>
      <w:pPr>
        <w:ind w:left="720" w:hanging="360"/>
      </w:pPr>
      <w:rPr>
        <w:rFonts w:ascii="Times New Roman" w:eastAsia="Times New Roman" w:hAnsi="Times New Roman" w:cs="Times New Roman"/>
        <w:sz w:val="20"/>
        <w:szCs w:val="20"/>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84" w15:restartNumberingAfterBreak="0">
    <w:nsid w:val="6CEE4533"/>
    <w:multiLevelType w:val="multilevel"/>
    <w:tmpl w:val="D54A05B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E4A4928"/>
    <w:multiLevelType w:val="multilevel"/>
    <w:tmpl w:val="81261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F607A29"/>
    <w:multiLevelType w:val="multilevel"/>
    <w:tmpl w:val="A18AA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0750E5D"/>
    <w:multiLevelType w:val="multilevel"/>
    <w:tmpl w:val="76F2829C"/>
    <w:lvl w:ilvl="0">
      <w:start w:val="1"/>
      <w:numFmt w:val="decimal"/>
      <w:lvlText w:val="%1."/>
      <w:lvlJc w:val="left"/>
      <w:pPr>
        <w:ind w:left="1080" w:hanging="360"/>
      </w:pPr>
    </w:lvl>
    <w:lvl w:ilvl="1">
      <w:start w:val="1"/>
      <w:numFmt w:val="decimal"/>
      <w:lvlText w:val="%2)"/>
      <w:lvlJc w:val="left"/>
      <w:pPr>
        <w:ind w:left="3196"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712C0356"/>
    <w:multiLevelType w:val="multilevel"/>
    <w:tmpl w:val="75247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1C269AD"/>
    <w:multiLevelType w:val="multilevel"/>
    <w:tmpl w:val="E546717A"/>
    <w:lvl w:ilvl="0">
      <w:start w:val="1"/>
      <w:numFmt w:val="decimal"/>
      <w:lvlText w:val="%1."/>
      <w:lvlJc w:val="left"/>
      <w:pPr>
        <w:ind w:left="720" w:hanging="360"/>
      </w:pPr>
      <w:rPr>
        <w:rFonts w:ascii="Lato" w:eastAsia="Lato" w:hAnsi="Lato" w:cs="Lato"/>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59232EE"/>
    <w:multiLevelType w:val="multilevel"/>
    <w:tmpl w:val="1C14ABE4"/>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7595FCE"/>
    <w:multiLevelType w:val="multilevel"/>
    <w:tmpl w:val="65423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7E31415"/>
    <w:multiLevelType w:val="multilevel"/>
    <w:tmpl w:val="23641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96D2553"/>
    <w:multiLevelType w:val="multilevel"/>
    <w:tmpl w:val="2C447F4E"/>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50C3F"/>
    <w:multiLevelType w:val="multilevel"/>
    <w:tmpl w:val="EE4EB832"/>
    <w:lvl w:ilvl="0">
      <w:start w:val="1"/>
      <w:numFmt w:val="decimal"/>
      <w:lvlText w:val="%1."/>
      <w:lvlJc w:val="left"/>
      <w:pPr>
        <w:ind w:left="720" w:hanging="360"/>
      </w:pPr>
      <w:rPr>
        <w:rFonts w:ascii="Lato" w:eastAsia="Lato" w:hAnsi="Lato" w:cs="Lato"/>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AAE3A27"/>
    <w:multiLevelType w:val="multilevel"/>
    <w:tmpl w:val="60B42FDC"/>
    <w:lvl w:ilvl="0">
      <w:start w:val="1"/>
      <w:numFmt w:val="decimal"/>
      <w:lvlText w:val="%1."/>
      <w:lvlJc w:val="left"/>
      <w:pPr>
        <w:ind w:left="720" w:hanging="360"/>
      </w:pPr>
    </w:lvl>
    <w:lvl w:ilvl="1">
      <w:start w:val="1"/>
      <w:numFmt w:val="decimal"/>
      <w:lvlText w:val="%2)"/>
      <w:lvlJc w:val="left"/>
      <w:pPr>
        <w:ind w:left="1080" w:hanging="360"/>
      </w:pPr>
      <w:rPr>
        <w:sz w:val="16"/>
        <w:szCs w:val="1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7BE43859"/>
    <w:multiLevelType w:val="multilevel"/>
    <w:tmpl w:val="D6A8699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FB24D7"/>
    <w:multiLevelType w:val="multilevel"/>
    <w:tmpl w:val="F14EC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DD7755E"/>
    <w:multiLevelType w:val="multilevel"/>
    <w:tmpl w:val="F5EE57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7F1D5387"/>
    <w:multiLevelType w:val="multilevel"/>
    <w:tmpl w:val="5C6639D6"/>
    <w:lvl w:ilvl="0">
      <w:start w:val="1"/>
      <w:numFmt w:val="decimal"/>
      <w:lvlText w:val="%1)"/>
      <w:lvlJc w:val="left"/>
      <w:pPr>
        <w:ind w:left="720" w:hanging="360"/>
      </w:pPr>
      <w:rPr>
        <w:rFonts w:ascii="Lato" w:eastAsia="Lato" w:hAnsi="Lato" w:cs="Lato"/>
        <w:color w:val="000000"/>
        <w:sz w:val="22"/>
        <w:szCs w:val="22"/>
      </w:rPr>
    </w:lvl>
    <w:lvl w:ilvl="1">
      <w:start w:val="1"/>
      <w:numFmt w:val="decimal"/>
      <w:lvlText w:val="%2."/>
      <w:lvlJc w:val="left"/>
      <w:pPr>
        <w:ind w:left="1080" w:hanging="360"/>
      </w:pPr>
      <w:rPr>
        <w:sz w:val="16"/>
        <w:szCs w:val="16"/>
      </w:rPr>
    </w:lvl>
    <w:lvl w:ilvl="2">
      <w:start w:val="1"/>
      <w:numFmt w:val="decimal"/>
      <w:lvlText w:val="%1.%2.%3."/>
      <w:lvlJc w:val="left"/>
      <w:pPr>
        <w:ind w:left="1440" w:hanging="360"/>
      </w:pPr>
      <w:rPr>
        <w:sz w:val="16"/>
        <w:szCs w:val="16"/>
      </w:rPr>
    </w:lvl>
    <w:lvl w:ilvl="3">
      <w:start w:val="1"/>
      <w:numFmt w:val="decimal"/>
      <w:lvlText w:val="%1.%2.%3.%4."/>
      <w:lvlJc w:val="left"/>
      <w:pPr>
        <w:ind w:left="1800" w:hanging="360"/>
      </w:pPr>
      <w:rPr>
        <w:sz w:val="16"/>
        <w:szCs w:val="16"/>
      </w:rPr>
    </w:lvl>
    <w:lvl w:ilvl="4">
      <w:start w:val="1"/>
      <w:numFmt w:val="decimal"/>
      <w:lvlText w:val="%1.%2.%3.%4.%5."/>
      <w:lvlJc w:val="left"/>
      <w:pPr>
        <w:ind w:left="2160" w:hanging="360"/>
      </w:pPr>
      <w:rPr>
        <w:sz w:val="16"/>
        <w:szCs w:val="16"/>
      </w:rPr>
    </w:lvl>
    <w:lvl w:ilvl="5">
      <w:start w:val="1"/>
      <w:numFmt w:val="decimal"/>
      <w:lvlText w:val="%1.%2.%3.%4.%5.%6."/>
      <w:lvlJc w:val="left"/>
      <w:pPr>
        <w:ind w:left="2520" w:hanging="360"/>
      </w:pPr>
      <w:rPr>
        <w:sz w:val="16"/>
        <w:szCs w:val="16"/>
      </w:rPr>
    </w:lvl>
    <w:lvl w:ilvl="6">
      <w:start w:val="1"/>
      <w:numFmt w:val="decimal"/>
      <w:lvlText w:val="%1.%2.%3.%4.%5.%6.%7."/>
      <w:lvlJc w:val="left"/>
      <w:pPr>
        <w:ind w:left="2880" w:hanging="360"/>
      </w:pPr>
      <w:rPr>
        <w:sz w:val="16"/>
        <w:szCs w:val="16"/>
      </w:rPr>
    </w:lvl>
    <w:lvl w:ilvl="7">
      <w:start w:val="1"/>
      <w:numFmt w:val="decimal"/>
      <w:lvlText w:val="%1.%2.%3.%4.%5.%6.%7.%8."/>
      <w:lvlJc w:val="left"/>
      <w:pPr>
        <w:ind w:left="3240" w:hanging="360"/>
      </w:pPr>
      <w:rPr>
        <w:sz w:val="16"/>
        <w:szCs w:val="16"/>
      </w:rPr>
    </w:lvl>
    <w:lvl w:ilvl="8">
      <w:start w:val="1"/>
      <w:numFmt w:val="decimal"/>
      <w:lvlText w:val="%1.%2.%3.%4.%5.%6.%7.%8.%9."/>
      <w:lvlJc w:val="left"/>
      <w:pPr>
        <w:ind w:left="3600" w:hanging="360"/>
      </w:pPr>
      <w:rPr>
        <w:sz w:val="16"/>
        <w:szCs w:val="16"/>
      </w:rPr>
    </w:lvl>
  </w:abstractNum>
  <w:num w:numId="1">
    <w:abstractNumId w:val="5"/>
  </w:num>
  <w:num w:numId="2">
    <w:abstractNumId w:val="18"/>
  </w:num>
  <w:num w:numId="3">
    <w:abstractNumId w:val="52"/>
  </w:num>
  <w:num w:numId="4">
    <w:abstractNumId w:val="76"/>
  </w:num>
  <w:num w:numId="5">
    <w:abstractNumId w:val="35"/>
  </w:num>
  <w:num w:numId="6">
    <w:abstractNumId w:val="27"/>
  </w:num>
  <w:num w:numId="7">
    <w:abstractNumId w:val="28"/>
  </w:num>
  <w:num w:numId="8">
    <w:abstractNumId w:val="83"/>
  </w:num>
  <w:num w:numId="9">
    <w:abstractNumId w:val="54"/>
  </w:num>
  <w:num w:numId="10">
    <w:abstractNumId w:val="43"/>
  </w:num>
  <w:num w:numId="11">
    <w:abstractNumId w:val="22"/>
  </w:num>
  <w:num w:numId="12">
    <w:abstractNumId w:val="81"/>
  </w:num>
  <w:num w:numId="13">
    <w:abstractNumId w:val="36"/>
  </w:num>
  <w:num w:numId="14">
    <w:abstractNumId w:val="7"/>
  </w:num>
  <w:num w:numId="15">
    <w:abstractNumId w:val="86"/>
  </w:num>
  <w:num w:numId="16">
    <w:abstractNumId w:val="75"/>
  </w:num>
  <w:num w:numId="17">
    <w:abstractNumId w:val="23"/>
  </w:num>
  <w:num w:numId="18">
    <w:abstractNumId w:val="59"/>
  </w:num>
  <w:num w:numId="19">
    <w:abstractNumId w:val="97"/>
  </w:num>
  <w:num w:numId="20">
    <w:abstractNumId w:val="61"/>
  </w:num>
  <w:num w:numId="21">
    <w:abstractNumId w:val="33"/>
  </w:num>
  <w:num w:numId="22">
    <w:abstractNumId w:val="44"/>
  </w:num>
  <w:num w:numId="23">
    <w:abstractNumId w:val="20"/>
  </w:num>
  <w:num w:numId="24">
    <w:abstractNumId w:val="17"/>
  </w:num>
  <w:num w:numId="25">
    <w:abstractNumId w:val="3"/>
  </w:num>
  <w:num w:numId="26">
    <w:abstractNumId w:val="26"/>
  </w:num>
  <w:num w:numId="27">
    <w:abstractNumId w:val="48"/>
  </w:num>
  <w:num w:numId="28">
    <w:abstractNumId w:val="51"/>
  </w:num>
  <w:num w:numId="29">
    <w:abstractNumId w:val="62"/>
  </w:num>
  <w:num w:numId="30">
    <w:abstractNumId w:val="69"/>
  </w:num>
  <w:num w:numId="31">
    <w:abstractNumId w:val="49"/>
  </w:num>
  <w:num w:numId="32">
    <w:abstractNumId w:val="78"/>
  </w:num>
  <w:num w:numId="33">
    <w:abstractNumId w:val="63"/>
  </w:num>
  <w:num w:numId="34">
    <w:abstractNumId w:val="57"/>
  </w:num>
  <w:num w:numId="35">
    <w:abstractNumId w:val="25"/>
  </w:num>
  <w:num w:numId="36">
    <w:abstractNumId w:val="19"/>
  </w:num>
  <w:num w:numId="37">
    <w:abstractNumId w:val="9"/>
  </w:num>
  <w:num w:numId="38">
    <w:abstractNumId w:val="0"/>
  </w:num>
  <w:num w:numId="39">
    <w:abstractNumId w:val="11"/>
  </w:num>
  <w:num w:numId="40">
    <w:abstractNumId w:val="1"/>
  </w:num>
  <w:num w:numId="41">
    <w:abstractNumId w:val="56"/>
  </w:num>
  <w:num w:numId="42">
    <w:abstractNumId w:val="95"/>
  </w:num>
  <w:num w:numId="43">
    <w:abstractNumId w:val="46"/>
  </w:num>
  <w:num w:numId="44">
    <w:abstractNumId w:val="67"/>
  </w:num>
  <w:num w:numId="45">
    <w:abstractNumId w:val="4"/>
  </w:num>
  <w:num w:numId="46">
    <w:abstractNumId w:val="53"/>
  </w:num>
  <w:num w:numId="47">
    <w:abstractNumId w:val="70"/>
  </w:num>
  <w:num w:numId="48">
    <w:abstractNumId w:val="47"/>
  </w:num>
  <w:num w:numId="49">
    <w:abstractNumId w:val="58"/>
  </w:num>
  <w:num w:numId="50">
    <w:abstractNumId w:val="93"/>
  </w:num>
  <w:num w:numId="51">
    <w:abstractNumId w:val="34"/>
  </w:num>
  <w:num w:numId="52">
    <w:abstractNumId w:val="60"/>
  </w:num>
  <w:num w:numId="53">
    <w:abstractNumId w:val="82"/>
  </w:num>
  <w:num w:numId="54">
    <w:abstractNumId w:val="42"/>
  </w:num>
  <w:num w:numId="55">
    <w:abstractNumId w:val="31"/>
  </w:num>
  <w:num w:numId="56">
    <w:abstractNumId w:val="29"/>
  </w:num>
  <w:num w:numId="57">
    <w:abstractNumId w:val="39"/>
  </w:num>
  <w:num w:numId="58">
    <w:abstractNumId w:val="37"/>
  </w:num>
  <w:num w:numId="59">
    <w:abstractNumId w:val="91"/>
  </w:num>
  <w:num w:numId="60">
    <w:abstractNumId w:val="40"/>
  </w:num>
  <w:num w:numId="61">
    <w:abstractNumId w:val="65"/>
  </w:num>
  <w:num w:numId="62">
    <w:abstractNumId w:val="2"/>
  </w:num>
  <w:num w:numId="63">
    <w:abstractNumId w:val="41"/>
  </w:num>
  <w:num w:numId="64">
    <w:abstractNumId w:val="89"/>
  </w:num>
  <w:num w:numId="65">
    <w:abstractNumId w:val="90"/>
  </w:num>
  <w:num w:numId="66">
    <w:abstractNumId w:val="88"/>
  </w:num>
  <w:num w:numId="67">
    <w:abstractNumId w:val="77"/>
  </w:num>
  <w:num w:numId="68">
    <w:abstractNumId w:val="45"/>
  </w:num>
  <w:num w:numId="69">
    <w:abstractNumId w:val="21"/>
  </w:num>
  <w:num w:numId="70">
    <w:abstractNumId w:val="30"/>
  </w:num>
  <w:num w:numId="71">
    <w:abstractNumId w:val="79"/>
  </w:num>
  <w:num w:numId="72">
    <w:abstractNumId w:val="38"/>
  </w:num>
  <w:num w:numId="73">
    <w:abstractNumId w:val="94"/>
  </w:num>
  <w:num w:numId="74">
    <w:abstractNumId w:val="85"/>
  </w:num>
  <w:num w:numId="75">
    <w:abstractNumId w:val="24"/>
  </w:num>
  <w:num w:numId="76">
    <w:abstractNumId w:val="8"/>
  </w:num>
  <w:num w:numId="77">
    <w:abstractNumId w:val="32"/>
  </w:num>
  <w:num w:numId="78">
    <w:abstractNumId w:val="13"/>
  </w:num>
  <w:num w:numId="79">
    <w:abstractNumId w:val="10"/>
  </w:num>
  <w:num w:numId="80">
    <w:abstractNumId w:val="71"/>
  </w:num>
  <w:num w:numId="81">
    <w:abstractNumId w:val="92"/>
  </w:num>
  <w:num w:numId="82">
    <w:abstractNumId w:val="74"/>
  </w:num>
  <w:num w:numId="83">
    <w:abstractNumId w:val="16"/>
  </w:num>
  <w:num w:numId="84">
    <w:abstractNumId w:val="68"/>
  </w:num>
  <w:num w:numId="85">
    <w:abstractNumId w:val="72"/>
  </w:num>
  <w:num w:numId="86">
    <w:abstractNumId w:val="96"/>
  </w:num>
  <w:num w:numId="87">
    <w:abstractNumId w:val="98"/>
  </w:num>
  <w:num w:numId="88">
    <w:abstractNumId w:val="73"/>
  </w:num>
  <w:num w:numId="89">
    <w:abstractNumId w:val="80"/>
  </w:num>
  <w:num w:numId="90">
    <w:abstractNumId w:val="12"/>
  </w:num>
  <w:num w:numId="91">
    <w:abstractNumId w:val="87"/>
  </w:num>
  <w:num w:numId="92">
    <w:abstractNumId w:val="99"/>
  </w:num>
  <w:num w:numId="93">
    <w:abstractNumId w:val="6"/>
  </w:num>
  <w:num w:numId="94">
    <w:abstractNumId w:val="15"/>
  </w:num>
  <w:num w:numId="95">
    <w:abstractNumId w:val="14"/>
  </w:num>
  <w:num w:numId="96">
    <w:abstractNumId w:val="55"/>
  </w:num>
  <w:num w:numId="97">
    <w:abstractNumId w:val="66"/>
  </w:num>
  <w:num w:numId="98">
    <w:abstractNumId w:val="50"/>
  </w:num>
  <w:num w:numId="99">
    <w:abstractNumId w:val="64"/>
  </w:num>
  <w:num w:numId="100">
    <w:abstractNumId w:val="8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96"/>
    <w:rsid w:val="00060582"/>
    <w:rsid w:val="000C130B"/>
    <w:rsid w:val="003C3283"/>
    <w:rsid w:val="00467534"/>
    <w:rsid w:val="00541E91"/>
    <w:rsid w:val="008010DB"/>
    <w:rsid w:val="00AB0491"/>
    <w:rsid w:val="00AD5543"/>
    <w:rsid w:val="00CB7161"/>
    <w:rsid w:val="00D3368F"/>
    <w:rsid w:val="00D87A1A"/>
    <w:rsid w:val="00FA5EEA"/>
    <w:rsid w:val="00FC2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962AB-8B40-4174-BD86-6B18EFD9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A0C"/>
  </w:style>
  <w:style w:type="paragraph" w:styleId="Nagwek1">
    <w:name w:val="heading 1"/>
    <w:basedOn w:val="Normalny"/>
    <w:next w:val="Normalny"/>
    <w:qFormat/>
    <w:rsid w:val="00CD7A0C"/>
    <w:pPr>
      <w:keepNext/>
      <w:widowControl/>
      <w:tabs>
        <w:tab w:val="left" w:pos="709"/>
      </w:tabs>
      <w:spacing w:after="200" w:line="360" w:lineRule="auto"/>
      <w:jc w:val="both"/>
      <w:outlineLvl w:val="0"/>
    </w:pPr>
    <w:rPr>
      <w:rFonts w:ascii="Arial" w:eastAsia="Arial" w:hAnsi="Arial" w:cs="Arial"/>
      <w:b/>
      <w:color w:val="000000"/>
      <w:sz w:val="24"/>
      <w:szCs w:val="24"/>
    </w:rPr>
  </w:style>
  <w:style w:type="paragraph" w:styleId="Nagwek2">
    <w:name w:val="heading 2"/>
    <w:basedOn w:val="Normalny"/>
    <w:next w:val="Normalny"/>
    <w:qFormat/>
    <w:rsid w:val="00CD7A0C"/>
    <w:pPr>
      <w:tabs>
        <w:tab w:val="left" w:pos="357"/>
      </w:tabs>
      <w:spacing w:after="60" w:line="276" w:lineRule="auto"/>
      <w:jc w:val="center"/>
      <w:outlineLvl w:val="1"/>
    </w:pPr>
    <w:rPr>
      <w:rFonts w:ascii="Calibri" w:eastAsia="Calibri" w:hAnsi="Calibri" w:cs="Calibri"/>
      <w:b/>
      <w:color w:val="000000"/>
      <w:sz w:val="24"/>
      <w:szCs w:val="24"/>
    </w:rPr>
  </w:style>
  <w:style w:type="paragraph" w:styleId="Nagwek3">
    <w:name w:val="heading 3"/>
    <w:basedOn w:val="Normalny"/>
    <w:next w:val="Normalny"/>
    <w:qFormat/>
    <w:rsid w:val="00CD7A0C"/>
    <w:pPr>
      <w:tabs>
        <w:tab w:val="left" w:pos="357"/>
      </w:tabs>
      <w:spacing w:after="60" w:line="276" w:lineRule="auto"/>
      <w:jc w:val="center"/>
      <w:outlineLvl w:val="2"/>
    </w:pPr>
    <w:rPr>
      <w:rFonts w:ascii="Calibri" w:eastAsia="Calibri" w:hAnsi="Calibri" w:cs="Calibri"/>
      <w:b/>
      <w:color w:val="000000"/>
    </w:rPr>
  </w:style>
  <w:style w:type="paragraph" w:styleId="Nagwek4">
    <w:name w:val="heading 4"/>
    <w:basedOn w:val="Normalny"/>
    <w:next w:val="Normalny"/>
    <w:qFormat/>
    <w:rsid w:val="00CD7A0C"/>
    <w:pPr>
      <w:keepNext/>
      <w:keepLines/>
      <w:spacing w:before="240" w:after="40"/>
      <w:outlineLvl w:val="3"/>
    </w:pPr>
    <w:rPr>
      <w:b/>
      <w:sz w:val="24"/>
      <w:szCs w:val="24"/>
    </w:rPr>
  </w:style>
  <w:style w:type="paragraph" w:styleId="Nagwek5">
    <w:name w:val="heading 5"/>
    <w:basedOn w:val="Normalny"/>
    <w:next w:val="Normalny"/>
    <w:qFormat/>
    <w:rsid w:val="00CD7A0C"/>
    <w:pPr>
      <w:keepNext/>
      <w:keepLines/>
      <w:spacing w:before="220" w:after="40"/>
      <w:outlineLvl w:val="4"/>
    </w:pPr>
    <w:rPr>
      <w:b/>
    </w:rPr>
  </w:style>
  <w:style w:type="paragraph" w:styleId="Nagwek6">
    <w:name w:val="heading 6"/>
    <w:basedOn w:val="Normalny"/>
    <w:next w:val="Normalny"/>
    <w:qFormat/>
    <w:rsid w:val="00CD7A0C"/>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C158E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rsid w:val="00CD7A0C"/>
    <w:pPr>
      <w:keepNext/>
      <w:keepLines/>
      <w:spacing w:before="480" w:after="120"/>
    </w:pPr>
    <w:rPr>
      <w:b/>
      <w:sz w:val="72"/>
      <w:szCs w:val="72"/>
    </w:rPr>
  </w:style>
  <w:style w:type="paragraph" w:customStyle="1" w:styleId="Normalny1">
    <w:name w:val="Normalny1"/>
    <w:rsid w:val="00DA7D0D"/>
  </w:style>
  <w:style w:type="table" w:customStyle="1" w:styleId="TableNormal0">
    <w:name w:val="Table Normal"/>
    <w:rsid w:val="00DA7D0D"/>
    <w:tblPr>
      <w:tblCellMar>
        <w:top w:w="0" w:type="dxa"/>
        <w:left w:w="0" w:type="dxa"/>
        <w:bottom w:w="0" w:type="dxa"/>
        <w:right w:w="0" w:type="dxa"/>
      </w:tblCellMar>
    </w:tblPr>
  </w:style>
  <w:style w:type="table" w:customStyle="1" w:styleId="TableNormal1">
    <w:name w:val="Table Normal"/>
    <w:rsid w:val="00DA7D0D"/>
    <w:tblPr>
      <w:tblCellMar>
        <w:top w:w="0" w:type="dxa"/>
        <w:left w:w="0" w:type="dxa"/>
        <w:bottom w:w="0" w:type="dxa"/>
        <w:right w:w="0" w:type="dxa"/>
      </w:tblCellMar>
    </w:tblPr>
  </w:style>
  <w:style w:type="table" w:customStyle="1" w:styleId="TableNormal2">
    <w:name w:val="Table Normal"/>
    <w:rsid w:val="00DA7D0D"/>
    <w:tblPr>
      <w:tblCellMar>
        <w:top w:w="0" w:type="dxa"/>
        <w:left w:w="0" w:type="dxa"/>
        <w:bottom w:w="0" w:type="dxa"/>
        <w:right w:w="0" w:type="dxa"/>
      </w:tblCellMar>
    </w:tblPr>
  </w:style>
  <w:style w:type="table" w:customStyle="1" w:styleId="TableNormal3">
    <w:name w:val="Table Normal"/>
    <w:rsid w:val="00DA7D0D"/>
    <w:tblPr>
      <w:tblCellMar>
        <w:top w:w="0" w:type="dxa"/>
        <w:left w:w="0" w:type="dxa"/>
        <w:bottom w:w="0" w:type="dxa"/>
        <w:right w:w="0" w:type="dxa"/>
      </w:tblCellMar>
    </w:tblPr>
  </w:style>
  <w:style w:type="character" w:customStyle="1" w:styleId="TekstkomentarzaZnak">
    <w:name w:val="Tekst komentarza Znak"/>
    <w:basedOn w:val="Domylnaczcionkaakapitu"/>
    <w:link w:val="Tekstkomentarza"/>
    <w:uiPriority w:val="99"/>
    <w:semiHidden/>
    <w:qFormat/>
    <w:rsid w:val="00CD7A0C"/>
    <w:rPr>
      <w:sz w:val="20"/>
      <w:szCs w:val="20"/>
    </w:rPr>
  </w:style>
  <w:style w:type="character" w:styleId="Odwoaniedokomentarza">
    <w:name w:val="annotation reference"/>
    <w:basedOn w:val="Domylnaczcionkaakapitu"/>
    <w:uiPriority w:val="99"/>
    <w:semiHidden/>
    <w:unhideWhenUsed/>
    <w:qFormat/>
    <w:rsid w:val="00CD7A0C"/>
    <w:rPr>
      <w:sz w:val="16"/>
      <w:szCs w:val="16"/>
    </w:rPr>
  </w:style>
  <w:style w:type="character" w:customStyle="1" w:styleId="TekstdymkaZnak">
    <w:name w:val="Tekst dymka Znak"/>
    <w:basedOn w:val="Domylnaczcionkaakapitu"/>
    <w:link w:val="Tekstdymka"/>
    <w:uiPriority w:val="99"/>
    <w:semiHidden/>
    <w:qFormat/>
    <w:rsid w:val="002B0D23"/>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00AB"/>
    <w:rPr>
      <w:b/>
      <w:bCs/>
      <w:sz w:val="20"/>
      <w:szCs w:val="20"/>
    </w:rPr>
  </w:style>
  <w:style w:type="character" w:customStyle="1" w:styleId="czeinternetowe">
    <w:name w:val="Łącze internetowe"/>
    <w:basedOn w:val="Domylnaczcionkaakapitu"/>
    <w:uiPriority w:val="99"/>
    <w:unhideWhenUsed/>
    <w:rsid w:val="001A22D1"/>
    <w:rPr>
      <w:color w:val="0000FF" w:themeColor="hyperlink"/>
      <w:u w:val="single"/>
    </w:rPr>
  </w:style>
  <w:style w:type="character" w:customStyle="1" w:styleId="Nagwek7Znak">
    <w:name w:val="Nagłówek 7 Znak"/>
    <w:basedOn w:val="Domylnaczcionkaakapitu"/>
    <w:link w:val="Nagwek7"/>
    <w:uiPriority w:val="9"/>
    <w:qFormat/>
    <w:rsid w:val="00C158EB"/>
    <w:rPr>
      <w:rFonts w:asciiTheme="majorHAnsi" w:eastAsiaTheme="majorEastAsia" w:hAnsiTheme="majorHAnsi" w:cstheme="majorBidi"/>
      <w:i/>
      <w:iCs/>
      <w:color w:val="243F60" w:themeColor="accent1" w:themeShade="7F"/>
    </w:rPr>
  </w:style>
  <w:style w:type="character" w:customStyle="1" w:styleId="ListLabel1">
    <w:name w:val="ListLabel 1"/>
    <w:qFormat/>
    <w:rsid w:val="00CD7A0C"/>
    <w:rPr>
      <w:rFonts w:ascii="Lato" w:hAnsi="Lato"/>
      <w:color w:val="000000"/>
    </w:rPr>
  </w:style>
  <w:style w:type="character" w:customStyle="1" w:styleId="ListLabel2">
    <w:name w:val="ListLabel 2"/>
    <w:qFormat/>
    <w:rsid w:val="00CD7A0C"/>
    <w:rPr>
      <w:sz w:val="16"/>
      <w:szCs w:val="16"/>
    </w:rPr>
  </w:style>
  <w:style w:type="character" w:customStyle="1" w:styleId="ListLabel3">
    <w:name w:val="ListLabel 3"/>
    <w:qFormat/>
    <w:rsid w:val="00CD7A0C"/>
    <w:rPr>
      <w:rFonts w:ascii="Lato" w:hAnsi="Lato"/>
      <w:color w:val="000000"/>
    </w:rPr>
  </w:style>
  <w:style w:type="character" w:customStyle="1" w:styleId="ListLabel4">
    <w:name w:val="ListLabel 4"/>
    <w:qFormat/>
    <w:rsid w:val="00CD7A0C"/>
    <w:rPr>
      <w:sz w:val="16"/>
      <w:szCs w:val="16"/>
    </w:rPr>
  </w:style>
  <w:style w:type="character" w:customStyle="1" w:styleId="ListLabel5">
    <w:name w:val="ListLabel 5"/>
    <w:qFormat/>
    <w:rsid w:val="00CD7A0C"/>
    <w:rPr>
      <w:rFonts w:ascii="Lato" w:hAnsi="Lato"/>
      <w:sz w:val="22"/>
      <w:szCs w:val="22"/>
    </w:rPr>
  </w:style>
  <w:style w:type="character" w:customStyle="1" w:styleId="ListLabel6">
    <w:name w:val="ListLabel 6"/>
    <w:qFormat/>
    <w:rsid w:val="00CD7A0C"/>
    <w:rPr>
      <w:sz w:val="16"/>
      <w:szCs w:val="16"/>
    </w:rPr>
  </w:style>
  <w:style w:type="character" w:customStyle="1" w:styleId="ListLabel7">
    <w:name w:val="ListLabel 7"/>
    <w:qFormat/>
    <w:rsid w:val="00CD7A0C"/>
    <w:rPr>
      <w:sz w:val="16"/>
      <w:szCs w:val="16"/>
    </w:rPr>
  </w:style>
  <w:style w:type="character" w:customStyle="1" w:styleId="ListLabel8">
    <w:name w:val="ListLabel 8"/>
    <w:qFormat/>
    <w:rsid w:val="00CD7A0C"/>
    <w:rPr>
      <w:sz w:val="16"/>
      <w:szCs w:val="16"/>
    </w:rPr>
  </w:style>
  <w:style w:type="character" w:customStyle="1" w:styleId="ListLabel9">
    <w:name w:val="ListLabel 9"/>
    <w:qFormat/>
    <w:rsid w:val="00CD7A0C"/>
    <w:rPr>
      <w:sz w:val="16"/>
      <w:szCs w:val="16"/>
    </w:rPr>
  </w:style>
  <w:style w:type="character" w:customStyle="1" w:styleId="ListLabel10">
    <w:name w:val="ListLabel 10"/>
    <w:qFormat/>
    <w:rsid w:val="00CD7A0C"/>
    <w:rPr>
      <w:sz w:val="16"/>
      <w:szCs w:val="16"/>
    </w:rPr>
  </w:style>
  <w:style w:type="character" w:customStyle="1" w:styleId="ListLabel11">
    <w:name w:val="ListLabel 11"/>
    <w:qFormat/>
    <w:rsid w:val="00CD7A0C"/>
    <w:rPr>
      <w:sz w:val="16"/>
      <w:szCs w:val="16"/>
    </w:rPr>
  </w:style>
  <w:style w:type="character" w:customStyle="1" w:styleId="ListLabel12">
    <w:name w:val="ListLabel 12"/>
    <w:qFormat/>
    <w:rsid w:val="00CD7A0C"/>
    <w:rPr>
      <w:sz w:val="16"/>
      <w:szCs w:val="16"/>
    </w:rPr>
  </w:style>
  <w:style w:type="character" w:customStyle="1" w:styleId="ListLabel13">
    <w:name w:val="ListLabel 13"/>
    <w:qFormat/>
    <w:rsid w:val="00CD7A0C"/>
    <w:rPr>
      <w:sz w:val="16"/>
      <w:szCs w:val="16"/>
    </w:rPr>
  </w:style>
  <w:style w:type="character" w:customStyle="1" w:styleId="ListLabel14">
    <w:name w:val="ListLabel 14"/>
    <w:qFormat/>
    <w:rsid w:val="00CD7A0C"/>
    <w:rPr>
      <w:rFonts w:ascii="Lato" w:hAnsi="Lato"/>
      <w:sz w:val="22"/>
      <w:szCs w:val="22"/>
    </w:rPr>
  </w:style>
  <w:style w:type="character" w:customStyle="1" w:styleId="ListLabel15">
    <w:name w:val="ListLabel 15"/>
    <w:qFormat/>
    <w:rsid w:val="00CD7A0C"/>
    <w:rPr>
      <w:sz w:val="16"/>
      <w:szCs w:val="16"/>
    </w:rPr>
  </w:style>
  <w:style w:type="character" w:customStyle="1" w:styleId="ListLabel16">
    <w:name w:val="ListLabel 16"/>
    <w:qFormat/>
    <w:rsid w:val="00CD7A0C"/>
    <w:rPr>
      <w:sz w:val="16"/>
      <w:szCs w:val="16"/>
    </w:rPr>
  </w:style>
  <w:style w:type="character" w:customStyle="1" w:styleId="ListLabel17">
    <w:name w:val="ListLabel 17"/>
    <w:qFormat/>
    <w:rsid w:val="00CD7A0C"/>
    <w:rPr>
      <w:sz w:val="16"/>
      <w:szCs w:val="16"/>
    </w:rPr>
  </w:style>
  <w:style w:type="character" w:customStyle="1" w:styleId="ListLabel18">
    <w:name w:val="ListLabel 18"/>
    <w:qFormat/>
    <w:rsid w:val="00CD7A0C"/>
    <w:rPr>
      <w:sz w:val="16"/>
      <w:szCs w:val="16"/>
    </w:rPr>
  </w:style>
  <w:style w:type="character" w:customStyle="1" w:styleId="ListLabel19">
    <w:name w:val="ListLabel 19"/>
    <w:qFormat/>
    <w:rsid w:val="00CD7A0C"/>
    <w:rPr>
      <w:sz w:val="16"/>
      <w:szCs w:val="16"/>
    </w:rPr>
  </w:style>
  <w:style w:type="character" w:customStyle="1" w:styleId="ListLabel20">
    <w:name w:val="ListLabel 20"/>
    <w:qFormat/>
    <w:rsid w:val="00CD7A0C"/>
    <w:rPr>
      <w:sz w:val="16"/>
      <w:szCs w:val="16"/>
    </w:rPr>
  </w:style>
  <w:style w:type="character" w:customStyle="1" w:styleId="ListLabel21">
    <w:name w:val="ListLabel 21"/>
    <w:qFormat/>
    <w:rsid w:val="00CD7A0C"/>
    <w:rPr>
      <w:sz w:val="16"/>
      <w:szCs w:val="16"/>
    </w:rPr>
  </w:style>
  <w:style w:type="character" w:customStyle="1" w:styleId="ListLabel22">
    <w:name w:val="ListLabel 22"/>
    <w:qFormat/>
    <w:rsid w:val="00CD7A0C"/>
    <w:rPr>
      <w:sz w:val="16"/>
      <w:szCs w:val="16"/>
    </w:rPr>
  </w:style>
  <w:style w:type="character" w:customStyle="1" w:styleId="ListLabel23">
    <w:name w:val="ListLabel 23"/>
    <w:qFormat/>
    <w:rsid w:val="00CD7A0C"/>
    <w:rPr>
      <w:color w:val="000000"/>
    </w:rPr>
  </w:style>
  <w:style w:type="character" w:customStyle="1" w:styleId="ListLabel24">
    <w:name w:val="ListLabel 24"/>
    <w:qFormat/>
    <w:rsid w:val="00CD7A0C"/>
    <w:rPr>
      <w:rFonts w:ascii="Lato" w:hAnsi="Lato"/>
      <w:sz w:val="22"/>
      <w:szCs w:val="22"/>
    </w:rPr>
  </w:style>
  <w:style w:type="character" w:customStyle="1" w:styleId="ListLabel25">
    <w:name w:val="ListLabel 25"/>
    <w:qFormat/>
    <w:rsid w:val="00CD7A0C"/>
    <w:rPr>
      <w:sz w:val="16"/>
      <w:szCs w:val="16"/>
    </w:rPr>
  </w:style>
  <w:style w:type="character" w:customStyle="1" w:styleId="ListLabel26">
    <w:name w:val="ListLabel 26"/>
    <w:qFormat/>
    <w:rsid w:val="00CD7A0C"/>
    <w:rPr>
      <w:sz w:val="16"/>
      <w:szCs w:val="16"/>
    </w:rPr>
  </w:style>
  <w:style w:type="character" w:customStyle="1" w:styleId="ListLabel27">
    <w:name w:val="ListLabel 27"/>
    <w:qFormat/>
    <w:rsid w:val="00CD7A0C"/>
    <w:rPr>
      <w:sz w:val="16"/>
      <w:szCs w:val="16"/>
    </w:rPr>
  </w:style>
  <w:style w:type="character" w:customStyle="1" w:styleId="ListLabel28">
    <w:name w:val="ListLabel 28"/>
    <w:qFormat/>
    <w:rsid w:val="00CD7A0C"/>
    <w:rPr>
      <w:sz w:val="16"/>
      <w:szCs w:val="16"/>
    </w:rPr>
  </w:style>
  <w:style w:type="character" w:customStyle="1" w:styleId="ListLabel29">
    <w:name w:val="ListLabel 29"/>
    <w:qFormat/>
    <w:rsid w:val="00CD7A0C"/>
    <w:rPr>
      <w:sz w:val="16"/>
      <w:szCs w:val="16"/>
    </w:rPr>
  </w:style>
  <w:style w:type="character" w:customStyle="1" w:styleId="ListLabel30">
    <w:name w:val="ListLabel 30"/>
    <w:qFormat/>
    <w:rsid w:val="00CD7A0C"/>
    <w:rPr>
      <w:sz w:val="16"/>
      <w:szCs w:val="16"/>
    </w:rPr>
  </w:style>
  <w:style w:type="character" w:customStyle="1" w:styleId="ListLabel31">
    <w:name w:val="ListLabel 31"/>
    <w:qFormat/>
    <w:rsid w:val="00CD7A0C"/>
    <w:rPr>
      <w:sz w:val="16"/>
      <w:szCs w:val="16"/>
    </w:rPr>
  </w:style>
  <w:style w:type="character" w:customStyle="1" w:styleId="ListLabel32">
    <w:name w:val="ListLabel 32"/>
    <w:qFormat/>
    <w:rsid w:val="00CD7A0C"/>
    <w:rPr>
      <w:rFonts w:ascii="Lato" w:eastAsia="Times New Roman" w:hAnsi="Lato" w:cs="Times New Roman"/>
      <w:sz w:val="20"/>
    </w:rPr>
  </w:style>
  <w:style w:type="character" w:customStyle="1" w:styleId="ListLabel33">
    <w:name w:val="ListLabel 33"/>
    <w:qFormat/>
    <w:rsid w:val="00CD7A0C"/>
    <w:rPr>
      <w:rFonts w:ascii="Lato" w:eastAsia="Noto Sans Symbols" w:hAnsi="Lato" w:cs="Noto Sans Symbols"/>
      <w:sz w:val="20"/>
      <w:szCs w:val="32"/>
    </w:rPr>
  </w:style>
  <w:style w:type="character" w:customStyle="1" w:styleId="ListLabel34">
    <w:name w:val="ListLabel 34"/>
    <w:qFormat/>
    <w:rsid w:val="00CD7A0C"/>
    <w:rPr>
      <w:rFonts w:eastAsia="Courier New" w:cs="Courier New"/>
    </w:rPr>
  </w:style>
  <w:style w:type="character" w:customStyle="1" w:styleId="ListLabel35">
    <w:name w:val="ListLabel 35"/>
    <w:qFormat/>
    <w:rsid w:val="00CD7A0C"/>
    <w:rPr>
      <w:rFonts w:eastAsia="Noto Sans Symbols" w:cs="Noto Sans Symbols"/>
    </w:rPr>
  </w:style>
  <w:style w:type="character" w:customStyle="1" w:styleId="ListLabel36">
    <w:name w:val="ListLabel 36"/>
    <w:qFormat/>
    <w:rsid w:val="00CD7A0C"/>
    <w:rPr>
      <w:rFonts w:eastAsia="Noto Sans Symbols" w:cs="Noto Sans Symbols"/>
    </w:rPr>
  </w:style>
  <w:style w:type="character" w:customStyle="1" w:styleId="ListLabel37">
    <w:name w:val="ListLabel 37"/>
    <w:qFormat/>
    <w:rsid w:val="00CD7A0C"/>
    <w:rPr>
      <w:rFonts w:eastAsia="Courier New" w:cs="Courier New"/>
    </w:rPr>
  </w:style>
  <w:style w:type="character" w:customStyle="1" w:styleId="ListLabel38">
    <w:name w:val="ListLabel 38"/>
    <w:qFormat/>
    <w:rsid w:val="00CD7A0C"/>
    <w:rPr>
      <w:rFonts w:eastAsia="Noto Sans Symbols" w:cs="Noto Sans Symbols"/>
    </w:rPr>
  </w:style>
  <w:style w:type="character" w:customStyle="1" w:styleId="ListLabel39">
    <w:name w:val="ListLabel 39"/>
    <w:qFormat/>
    <w:rsid w:val="00CD7A0C"/>
    <w:rPr>
      <w:rFonts w:eastAsia="Noto Sans Symbols" w:cs="Noto Sans Symbols"/>
    </w:rPr>
  </w:style>
  <w:style w:type="character" w:customStyle="1" w:styleId="ListLabel40">
    <w:name w:val="ListLabel 40"/>
    <w:qFormat/>
    <w:rsid w:val="00CD7A0C"/>
    <w:rPr>
      <w:rFonts w:eastAsia="Courier New" w:cs="Courier New"/>
    </w:rPr>
  </w:style>
  <w:style w:type="character" w:customStyle="1" w:styleId="ListLabel41">
    <w:name w:val="ListLabel 41"/>
    <w:qFormat/>
    <w:rsid w:val="00CD7A0C"/>
    <w:rPr>
      <w:rFonts w:eastAsia="Noto Sans Symbols" w:cs="Noto Sans Symbols"/>
    </w:rPr>
  </w:style>
  <w:style w:type="character" w:customStyle="1" w:styleId="ListLabel42">
    <w:name w:val="ListLabel 42"/>
    <w:qFormat/>
    <w:rsid w:val="00CD7A0C"/>
    <w:rPr>
      <w:rFonts w:ascii="Lato" w:hAnsi="Lato"/>
      <w:b/>
      <w:sz w:val="20"/>
    </w:rPr>
  </w:style>
  <w:style w:type="character" w:customStyle="1" w:styleId="ListLabel43">
    <w:name w:val="ListLabel 43"/>
    <w:qFormat/>
    <w:rsid w:val="00CD7A0C"/>
    <w:rPr>
      <w:rFonts w:ascii="Lato" w:hAnsi="Lato"/>
      <w:sz w:val="22"/>
      <w:szCs w:val="22"/>
    </w:rPr>
  </w:style>
  <w:style w:type="character" w:customStyle="1" w:styleId="ListLabel44">
    <w:name w:val="ListLabel 44"/>
    <w:qFormat/>
    <w:rsid w:val="00CD7A0C"/>
    <w:rPr>
      <w:rFonts w:ascii="Lato" w:hAnsi="Lato"/>
      <w:color w:val="000000"/>
      <w:sz w:val="22"/>
      <w:szCs w:val="22"/>
    </w:rPr>
  </w:style>
  <w:style w:type="character" w:customStyle="1" w:styleId="ListLabel45">
    <w:name w:val="ListLabel 45"/>
    <w:qFormat/>
    <w:rsid w:val="00CD7A0C"/>
    <w:rPr>
      <w:color w:val="000000"/>
      <w:sz w:val="16"/>
      <w:szCs w:val="16"/>
    </w:rPr>
  </w:style>
  <w:style w:type="character" w:customStyle="1" w:styleId="ListLabel46">
    <w:name w:val="ListLabel 46"/>
    <w:qFormat/>
    <w:rsid w:val="00CD7A0C"/>
    <w:rPr>
      <w:color w:val="000000"/>
      <w:sz w:val="16"/>
      <w:szCs w:val="16"/>
    </w:rPr>
  </w:style>
  <w:style w:type="character" w:customStyle="1" w:styleId="ListLabel47">
    <w:name w:val="ListLabel 47"/>
    <w:qFormat/>
    <w:rsid w:val="00CD7A0C"/>
    <w:rPr>
      <w:color w:val="000000"/>
      <w:sz w:val="16"/>
      <w:szCs w:val="16"/>
    </w:rPr>
  </w:style>
  <w:style w:type="character" w:customStyle="1" w:styleId="ListLabel48">
    <w:name w:val="ListLabel 48"/>
    <w:qFormat/>
    <w:rsid w:val="00CD7A0C"/>
    <w:rPr>
      <w:color w:val="000000"/>
      <w:sz w:val="16"/>
      <w:szCs w:val="16"/>
    </w:rPr>
  </w:style>
  <w:style w:type="character" w:customStyle="1" w:styleId="ListLabel49">
    <w:name w:val="ListLabel 49"/>
    <w:qFormat/>
    <w:rsid w:val="00CD7A0C"/>
    <w:rPr>
      <w:color w:val="000000"/>
      <w:sz w:val="16"/>
      <w:szCs w:val="16"/>
    </w:rPr>
  </w:style>
  <w:style w:type="character" w:customStyle="1" w:styleId="ListLabel50">
    <w:name w:val="ListLabel 50"/>
    <w:qFormat/>
    <w:rsid w:val="00CD7A0C"/>
    <w:rPr>
      <w:color w:val="000000"/>
      <w:sz w:val="16"/>
      <w:szCs w:val="16"/>
    </w:rPr>
  </w:style>
  <w:style w:type="character" w:customStyle="1" w:styleId="ListLabel51">
    <w:name w:val="ListLabel 51"/>
    <w:qFormat/>
    <w:rsid w:val="00CD7A0C"/>
    <w:rPr>
      <w:color w:val="000000"/>
      <w:sz w:val="16"/>
      <w:szCs w:val="16"/>
    </w:rPr>
  </w:style>
  <w:style w:type="character" w:customStyle="1" w:styleId="ListLabel52">
    <w:name w:val="ListLabel 52"/>
    <w:qFormat/>
    <w:rsid w:val="00CD7A0C"/>
    <w:rPr>
      <w:color w:val="000000"/>
      <w:sz w:val="16"/>
      <w:szCs w:val="16"/>
    </w:rPr>
  </w:style>
  <w:style w:type="character" w:customStyle="1" w:styleId="ListLabel53">
    <w:name w:val="ListLabel 53"/>
    <w:qFormat/>
    <w:rsid w:val="00CD7A0C"/>
    <w:rPr>
      <w:rFonts w:ascii="Lato" w:hAnsi="Lato" w:cs="Calibri"/>
      <w:color w:val="000000"/>
    </w:rPr>
  </w:style>
  <w:style w:type="character" w:customStyle="1" w:styleId="czeindeksu">
    <w:name w:val="Łącze indeksu"/>
    <w:qFormat/>
    <w:rsid w:val="00CD7A0C"/>
  </w:style>
  <w:style w:type="character" w:customStyle="1" w:styleId="Znakiprzypiswdolnych">
    <w:name w:val="Znaki przypisów dolnych"/>
    <w:qFormat/>
    <w:rsid w:val="00CD7A0C"/>
  </w:style>
  <w:style w:type="character" w:customStyle="1" w:styleId="Zakotwiczenieprzypisudolnego">
    <w:name w:val="Zakotwiczenie przypisu dolnego"/>
    <w:rsid w:val="00CD7A0C"/>
    <w:rPr>
      <w:vertAlign w:val="superscript"/>
    </w:rPr>
  </w:style>
  <w:style w:type="character" w:customStyle="1" w:styleId="Zakotwiczenieprzypisukocowego">
    <w:name w:val="Zakotwiczenie przypisu końcowego"/>
    <w:rsid w:val="00CD7A0C"/>
    <w:rPr>
      <w:vertAlign w:val="superscript"/>
    </w:rPr>
  </w:style>
  <w:style w:type="character" w:customStyle="1" w:styleId="Znakiprzypiswkocowych">
    <w:name w:val="Znaki przypisów końcowych"/>
    <w:qFormat/>
    <w:rsid w:val="00CD7A0C"/>
  </w:style>
  <w:style w:type="character" w:customStyle="1" w:styleId="ListLabel54">
    <w:name w:val="ListLabel 54"/>
    <w:qFormat/>
    <w:rsid w:val="00CD7A0C"/>
    <w:rPr>
      <w:rFonts w:ascii="Lato" w:hAnsi="Lato"/>
      <w:color w:val="000000"/>
    </w:rPr>
  </w:style>
  <w:style w:type="character" w:customStyle="1" w:styleId="ListLabel55">
    <w:name w:val="ListLabel 55"/>
    <w:qFormat/>
    <w:rsid w:val="00CD7A0C"/>
    <w:rPr>
      <w:sz w:val="16"/>
      <w:szCs w:val="16"/>
    </w:rPr>
  </w:style>
  <w:style w:type="character" w:customStyle="1" w:styleId="ListLabel56">
    <w:name w:val="ListLabel 56"/>
    <w:qFormat/>
    <w:rsid w:val="00CD7A0C"/>
    <w:rPr>
      <w:rFonts w:ascii="Lato" w:hAnsi="Lato"/>
      <w:color w:val="000000"/>
    </w:rPr>
  </w:style>
  <w:style w:type="character" w:customStyle="1" w:styleId="ListLabel57">
    <w:name w:val="ListLabel 57"/>
    <w:qFormat/>
    <w:rsid w:val="00CD7A0C"/>
    <w:rPr>
      <w:sz w:val="16"/>
      <w:szCs w:val="16"/>
    </w:rPr>
  </w:style>
  <w:style w:type="character" w:customStyle="1" w:styleId="ListLabel58">
    <w:name w:val="ListLabel 58"/>
    <w:qFormat/>
    <w:rsid w:val="00CD7A0C"/>
    <w:rPr>
      <w:rFonts w:ascii="Lato" w:hAnsi="Lato"/>
      <w:sz w:val="22"/>
      <w:szCs w:val="22"/>
    </w:rPr>
  </w:style>
  <w:style w:type="character" w:customStyle="1" w:styleId="ListLabel59">
    <w:name w:val="ListLabel 59"/>
    <w:qFormat/>
    <w:rsid w:val="00CD7A0C"/>
    <w:rPr>
      <w:sz w:val="16"/>
      <w:szCs w:val="16"/>
    </w:rPr>
  </w:style>
  <w:style w:type="character" w:customStyle="1" w:styleId="ListLabel60">
    <w:name w:val="ListLabel 60"/>
    <w:qFormat/>
    <w:rsid w:val="00CD7A0C"/>
    <w:rPr>
      <w:sz w:val="16"/>
      <w:szCs w:val="16"/>
    </w:rPr>
  </w:style>
  <w:style w:type="character" w:customStyle="1" w:styleId="ListLabel61">
    <w:name w:val="ListLabel 61"/>
    <w:qFormat/>
    <w:rsid w:val="00CD7A0C"/>
    <w:rPr>
      <w:sz w:val="16"/>
      <w:szCs w:val="16"/>
    </w:rPr>
  </w:style>
  <w:style w:type="character" w:customStyle="1" w:styleId="ListLabel62">
    <w:name w:val="ListLabel 62"/>
    <w:qFormat/>
    <w:rsid w:val="00CD7A0C"/>
    <w:rPr>
      <w:sz w:val="16"/>
      <w:szCs w:val="16"/>
    </w:rPr>
  </w:style>
  <w:style w:type="character" w:customStyle="1" w:styleId="ListLabel63">
    <w:name w:val="ListLabel 63"/>
    <w:qFormat/>
    <w:rsid w:val="00CD7A0C"/>
    <w:rPr>
      <w:sz w:val="16"/>
      <w:szCs w:val="16"/>
    </w:rPr>
  </w:style>
  <w:style w:type="character" w:customStyle="1" w:styleId="ListLabel64">
    <w:name w:val="ListLabel 64"/>
    <w:qFormat/>
    <w:rsid w:val="00CD7A0C"/>
    <w:rPr>
      <w:sz w:val="16"/>
      <w:szCs w:val="16"/>
    </w:rPr>
  </w:style>
  <w:style w:type="character" w:customStyle="1" w:styleId="ListLabel65">
    <w:name w:val="ListLabel 65"/>
    <w:qFormat/>
    <w:rsid w:val="00CD7A0C"/>
    <w:rPr>
      <w:sz w:val="16"/>
      <w:szCs w:val="16"/>
    </w:rPr>
  </w:style>
  <w:style w:type="character" w:customStyle="1" w:styleId="ListLabel66">
    <w:name w:val="ListLabel 66"/>
    <w:qFormat/>
    <w:rsid w:val="00CD7A0C"/>
    <w:rPr>
      <w:sz w:val="16"/>
      <w:szCs w:val="16"/>
    </w:rPr>
  </w:style>
  <w:style w:type="character" w:customStyle="1" w:styleId="ListLabel67">
    <w:name w:val="ListLabel 67"/>
    <w:qFormat/>
    <w:rsid w:val="00CD7A0C"/>
    <w:rPr>
      <w:rFonts w:ascii="Lato" w:hAnsi="Lato"/>
      <w:sz w:val="22"/>
      <w:szCs w:val="22"/>
    </w:rPr>
  </w:style>
  <w:style w:type="character" w:customStyle="1" w:styleId="ListLabel68">
    <w:name w:val="ListLabel 68"/>
    <w:qFormat/>
    <w:rsid w:val="00CD7A0C"/>
    <w:rPr>
      <w:sz w:val="16"/>
      <w:szCs w:val="16"/>
    </w:rPr>
  </w:style>
  <w:style w:type="character" w:customStyle="1" w:styleId="ListLabel69">
    <w:name w:val="ListLabel 69"/>
    <w:qFormat/>
    <w:rsid w:val="00CD7A0C"/>
    <w:rPr>
      <w:sz w:val="16"/>
      <w:szCs w:val="16"/>
    </w:rPr>
  </w:style>
  <w:style w:type="character" w:customStyle="1" w:styleId="ListLabel70">
    <w:name w:val="ListLabel 70"/>
    <w:qFormat/>
    <w:rsid w:val="00CD7A0C"/>
    <w:rPr>
      <w:sz w:val="16"/>
      <w:szCs w:val="16"/>
    </w:rPr>
  </w:style>
  <w:style w:type="character" w:customStyle="1" w:styleId="ListLabel71">
    <w:name w:val="ListLabel 71"/>
    <w:qFormat/>
    <w:rsid w:val="00CD7A0C"/>
    <w:rPr>
      <w:sz w:val="16"/>
      <w:szCs w:val="16"/>
    </w:rPr>
  </w:style>
  <w:style w:type="character" w:customStyle="1" w:styleId="ListLabel72">
    <w:name w:val="ListLabel 72"/>
    <w:qFormat/>
    <w:rsid w:val="00CD7A0C"/>
    <w:rPr>
      <w:sz w:val="16"/>
      <w:szCs w:val="16"/>
    </w:rPr>
  </w:style>
  <w:style w:type="character" w:customStyle="1" w:styleId="ListLabel73">
    <w:name w:val="ListLabel 73"/>
    <w:qFormat/>
    <w:rsid w:val="00CD7A0C"/>
    <w:rPr>
      <w:sz w:val="16"/>
      <w:szCs w:val="16"/>
    </w:rPr>
  </w:style>
  <w:style w:type="character" w:customStyle="1" w:styleId="ListLabel74">
    <w:name w:val="ListLabel 74"/>
    <w:qFormat/>
    <w:rsid w:val="00CD7A0C"/>
    <w:rPr>
      <w:sz w:val="16"/>
      <w:szCs w:val="16"/>
    </w:rPr>
  </w:style>
  <w:style w:type="character" w:customStyle="1" w:styleId="ListLabel75">
    <w:name w:val="ListLabel 75"/>
    <w:qFormat/>
    <w:rsid w:val="00CD7A0C"/>
    <w:rPr>
      <w:sz w:val="16"/>
      <w:szCs w:val="16"/>
    </w:rPr>
  </w:style>
  <w:style w:type="character" w:customStyle="1" w:styleId="ListLabel76">
    <w:name w:val="ListLabel 76"/>
    <w:qFormat/>
    <w:rsid w:val="00CD7A0C"/>
    <w:rPr>
      <w:color w:val="000000"/>
    </w:rPr>
  </w:style>
  <w:style w:type="character" w:customStyle="1" w:styleId="ListLabel77">
    <w:name w:val="ListLabel 77"/>
    <w:qFormat/>
    <w:rsid w:val="00CD7A0C"/>
    <w:rPr>
      <w:rFonts w:ascii="Lato" w:hAnsi="Lato"/>
      <w:sz w:val="22"/>
      <w:szCs w:val="22"/>
    </w:rPr>
  </w:style>
  <w:style w:type="character" w:customStyle="1" w:styleId="ListLabel78">
    <w:name w:val="ListLabel 78"/>
    <w:qFormat/>
    <w:rsid w:val="00CD7A0C"/>
    <w:rPr>
      <w:sz w:val="16"/>
      <w:szCs w:val="16"/>
    </w:rPr>
  </w:style>
  <w:style w:type="character" w:customStyle="1" w:styleId="ListLabel79">
    <w:name w:val="ListLabel 79"/>
    <w:qFormat/>
    <w:rsid w:val="00CD7A0C"/>
    <w:rPr>
      <w:sz w:val="16"/>
      <w:szCs w:val="16"/>
    </w:rPr>
  </w:style>
  <w:style w:type="character" w:customStyle="1" w:styleId="ListLabel80">
    <w:name w:val="ListLabel 80"/>
    <w:qFormat/>
    <w:rsid w:val="00CD7A0C"/>
    <w:rPr>
      <w:sz w:val="16"/>
      <w:szCs w:val="16"/>
    </w:rPr>
  </w:style>
  <w:style w:type="character" w:customStyle="1" w:styleId="ListLabel81">
    <w:name w:val="ListLabel 81"/>
    <w:qFormat/>
    <w:rsid w:val="00CD7A0C"/>
    <w:rPr>
      <w:sz w:val="16"/>
      <w:szCs w:val="16"/>
    </w:rPr>
  </w:style>
  <w:style w:type="character" w:customStyle="1" w:styleId="ListLabel82">
    <w:name w:val="ListLabel 82"/>
    <w:qFormat/>
    <w:rsid w:val="00CD7A0C"/>
    <w:rPr>
      <w:sz w:val="16"/>
      <w:szCs w:val="16"/>
    </w:rPr>
  </w:style>
  <w:style w:type="character" w:customStyle="1" w:styleId="ListLabel83">
    <w:name w:val="ListLabel 83"/>
    <w:qFormat/>
    <w:rsid w:val="00CD7A0C"/>
    <w:rPr>
      <w:sz w:val="16"/>
      <w:szCs w:val="16"/>
    </w:rPr>
  </w:style>
  <w:style w:type="character" w:customStyle="1" w:styleId="ListLabel84">
    <w:name w:val="ListLabel 84"/>
    <w:qFormat/>
    <w:rsid w:val="00CD7A0C"/>
    <w:rPr>
      <w:sz w:val="16"/>
      <w:szCs w:val="16"/>
    </w:rPr>
  </w:style>
  <w:style w:type="character" w:customStyle="1" w:styleId="ListLabel85">
    <w:name w:val="ListLabel 85"/>
    <w:qFormat/>
    <w:rsid w:val="00CD7A0C"/>
    <w:rPr>
      <w:rFonts w:ascii="Lato" w:hAnsi="Lato" w:cs="Times New Roman"/>
      <w:sz w:val="20"/>
    </w:rPr>
  </w:style>
  <w:style w:type="character" w:customStyle="1" w:styleId="ListLabel86">
    <w:name w:val="ListLabel 86"/>
    <w:qFormat/>
    <w:rsid w:val="00CD7A0C"/>
    <w:rPr>
      <w:rFonts w:cs="OpenSymbol"/>
    </w:rPr>
  </w:style>
  <w:style w:type="character" w:customStyle="1" w:styleId="ListLabel87">
    <w:name w:val="ListLabel 87"/>
    <w:qFormat/>
    <w:rsid w:val="00CD7A0C"/>
    <w:rPr>
      <w:rFonts w:cs="OpenSymbol"/>
    </w:rPr>
  </w:style>
  <w:style w:type="character" w:customStyle="1" w:styleId="ListLabel88">
    <w:name w:val="ListLabel 88"/>
    <w:qFormat/>
    <w:rsid w:val="00CD7A0C"/>
    <w:rPr>
      <w:rFonts w:cs="OpenSymbol"/>
    </w:rPr>
  </w:style>
  <w:style w:type="character" w:customStyle="1" w:styleId="ListLabel89">
    <w:name w:val="ListLabel 89"/>
    <w:qFormat/>
    <w:rsid w:val="00CD7A0C"/>
    <w:rPr>
      <w:rFonts w:cs="OpenSymbol"/>
    </w:rPr>
  </w:style>
  <w:style w:type="character" w:customStyle="1" w:styleId="ListLabel90">
    <w:name w:val="ListLabel 90"/>
    <w:qFormat/>
    <w:rsid w:val="00CD7A0C"/>
    <w:rPr>
      <w:rFonts w:cs="OpenSymbol"/>
    </w:rPr>
  </w:style>
  <w:style w:type="character" w:customStyle="1" w:styleId="ListLabel91">
    <w:name w:val="ListLabel 91"/>
    <w:qFormat/>
    <w:rsid w:val="00CD7A0C"/>
    <w:rPr>
      <w:rFonts w:cs="OpenSymbol"/>
    </w:rPr>
  </w:style>
  <w:style w:type="character" w:customStyle="1" w:styleId="ListLabel92">
    <w:name w:val="ListLabel 92"/>
    <w:qFormat/>
    <w:rsid w:val="00CD7A0C"/>
    <w:rPr>
      <w:rFonts w:cs="OpenSymbol"/>
    </w:rPr>
  </w:style>
  <w:style w:type="character" w:customStyle="1" w:styleId="ListLabel93">
    <w:name w:val="ListLabel 93"/>
    <w:qFormat/>
    <w:rsid w:val="00CD7A0C"/>
    <w:rPr>
      <w:rFonts w:cs="OpenSymbol"/>
    </w:rPr>
  </w:style>
  <w:style w:type="character" w:customStyle="1" w:styleId="ListLabel94">
    <w:name w:val="ListLabel 94"/>
    <w:qFormat/>
    <w:rsid w:val="00CD7A0C"/>
    <w:rPr>
      <w:rFonts w:ascii="Lato" w:hAnsi="Lato" w:cs="Noto Sans Symbols"/>
      <w:sz w:val="20"/>
      <w:szCs w:val="32"/>
    </w:rPr>
  </w:style>
  <w:style w:type="character" w:customStyle="1" w:styleId="ListLabel95">
    <w:name w:val="ListLabel 95"/>
    <w:qFormat/>
    <w:rsid w:val="00CD7A0C"/>
    <w:rPr>
      <w:rFonts w:cs="Courier New"/>
    </w:rPr>
  </w:style>
  <w:style w:type="character" w:customStyle="1" w:styleId="ListLabel96">
    <w:name w:val="ListLabel 96"/>
    <w:qFormat/>
    <w:rsid w:val="00CD7A0C"/>
    <w:rPr>
      <w:rFonts w:cs="Noto Sans Symbols"/>
    </w:rPr>
  </w:style>
  <w:style w:type="character" w:customStyle="1" w:styleId="ListLabel97">
    <w:name w:val="ListLabel 97"/>
    <w:qFormat/>
    <w:rsid w:val="00CD7A0C"/>
    <w:rPr>
      <w:rFonts w:cs="Noto Sans Symbols"/>
    </w:rPr>
  </w:style>
  <w:style w:type="character" w:customStyle="1" w:styleId="ListLabel98">
    <w:name w:val="ListLabel 98"/>
    <w:qFormat/>
    <w:rsid w:val="00CD7A0C"/>
    <w:rPr>
      <w:rFonts w:cs="Courier New"/>
    </w:rPr>
  </w:style>
  <w:style w:type="character" w:customStyle="1" w:styleId="ListLabel99">
    <w:name w:val="ListLabel 99"/>
    <w:qFormat/>
    <w:rsid w:val="00CD7A0C"/>
    <w:rPr>
      <w:rFonts w:cs="Noto Sans Symbols"/>
    </w:rPr>
  </w:style>
  <w:style w:type="character" w:customStyle="1" w:styleId="ListLabel100">
    <w:name w:val="ListLabel 100"/>
    <w:qFormat/>
    <w:rsid w:val="00CD7A0C"/>
    <w:rPr>
      <w:rFonts w:cs="Noto Sans Symbols"/>
    </w:rPr>
  </w:style>
  <w:style w:type="character" w:customStyle="1" w:styleId="ListLabel101">
    <w:name w:val="ListLabel 101"/>
    <w:qFormat/>
    <w:rsid w:val="00CD7A0C"/>
    <w:rPr>
      <w:rFonts w:cs="Courier New"/>
    </w:rPr>
  </w:style>
  <w:style w:type="character" w:customStyle="1" w:styleId="ListLabel102">
    <w:name w:val="ListLabel 102"/>
    <w:qFormat/>
    <w:rsid w:val="00CD7A0C"/>
    <w:rPr>
      <w:rFonts w:cs="Noto Sans Symbols"/>
    </w:rPr>
  </w:style>
  <w:style w:type="character" w:customStyle="1" w:styleId="ListLabel103">
    <w:name w:val="ListLabel 103"/>
    <w:qFormat/>
    <w:rsid w:val="00CD7A0C"/>
    <w:rPr>
      <w:rFonts w:ascii="Lato" w:hAnsi="Lato"/>
      <w:b/>
      <w:sz w:val="20"/>
    </w:rPr>
  </w:style>
  <w:style w:type="character" w:customStyle="1" w:styleId="ListLabel104">
    <w:name w:val="ListLabel 104"/>
    <w:qFormat/>
    <w:rsid w:val="00CD7A0C"/>
    <w:rPr>
      <w:rFonts w:ascii="Lato" w:hAnsi="Lato"/>
      <w:sz w:val="22"/>
      <w:szCs w:val="22"/>
    </w:rPr>
  </w:style>
  <w:style w:type="character" w:customStyle="1" w:styleId="ListLabel105">
    <w:name w:val="ListLabel 105"/>
    <w:qFormat/>
    <w:rsid w:val="00CD7A0C"/>
    <w:rPr>
      <w:rFonts w:ascii="Lato" w:hAnsi="Lato"/>
      <w:color w:val="000000"/>
      <w:sz w:val="22"/>
      <w:szCs w:val="22"/>
    </w:rPr>
  </w:style>
  <w:style w:type="character" w:customStyle="1" w:styleId="ListLabel106">
    <w:name w:val="ListLabel 106"/>
    <w:qFormat/>
    <w:rsid w:val="00CD7A0C"/>
    <w:rPr>
      <w:color w:val="000000"/>
      <w:sz w:val="16"/>
      <w:szCs w:val="16"/>
    </w:rPr>
  </w:style>
  <w:style w:type="character" w:customStyle="1" w:styleId="ListLabel107">
    <w:name w:val="ListLabel 107"/>
    <w:qFormat/>
    <w:rsid w:val="00CD7A0C"/>
    <w:rPr>
      <w:color w:val="000000"/>
      <w:sz w:val="16"/>
      <w:szCs w:val="16"/>
    </w:rPr>
  </w:style>
  <w:style w:type="character" w:customStyle="1" w:styleId="ListLabel108">
    <w:name w:val="ListLabel 108"/>
    <w:qFormat/>
    <w:rsid w:val="00CD7A0C"/>
    <w:rPr>
      <w:color w:val="000000"/>
      <w:sz w:val="16"/>
      <w:szCs w:val="16"/>
    </w:rPr>
  </w:style>
  <w:style w:type="character" w:customStyle="1" w:styleId="ListLabel109">
    <w:name w:val="ListLabel 109"/>
    <w:qFormat/>
    <w:rsid w:val="00CD7A0C"/>
    <w:rPr>
      <w:color w:val="000000"/>
      <w:sz w:val="16"/>
      <w:szCs w:val="16"/>
    </w:rPr>
  </w:style>
  <w:style w:type="character" w:customStyle="1" w:styleId="ListLabel110">
    <w:name w:val="ListLabel 110"/>
    <w:qFormat/>
    <w:rsid w:val="00CD7A0C"/>
    <w:rPr>
      <w:color w:val="000000"/>
      <w:sz w:val="16"/>
      <w:szCs w:val="16"/>
    </w:rPr>
  </w:style>
  <w:style w:type="character" w:customStyle="1" w:styleId="ListLabel111">
    <w:name w:val="ListLabel 111"/>
    <w:qFormat/>
    <w:rsid w:val="00CD7A0C"/>
    <w:rPr>
      <w:color w:val="000000"/>
      <w:sz w:val="16"/>
      <w:szCs w:val="16"/>
    </w:rPr>
  </w:style>
  <w:style w:type="character" w:customStyle="1" w:styleId="ListLabel112">
    <w:name w:val="ListLabel 112"/>
    <w:qFormat/>
    <w:rsid w:val="00CD7A0C"/>
    <w:rPr>
      <w:color w:val="000000"/>
      <w:sz w:val="16"/>
      <w:szCs w:val="16"/>
    </w:rPr>
  </w:style>
  <w:style w:type="character" w:customStyle="1" w:styleId="ListLabel113">
    <w:name w:val="ListLabel 113"/>
    <w:qFormat/>
    <w:rsid w:val="00CD7A0C"/>
    <w:rPr>
      <w:color w:val="000000"/>
      <w:sz w:val="16"/>
      <w:szCs w:val="16"/>
    </w:rPr>
  </w:style>
  <w:style w:type="character" w:customStyle="1" w:styleId="ListLabel114">
    <w:name w:val="ListLabel 114"/>
    <w:qFormat/>
    <w:rsid w:val="00CD7A0C"/>
    <w:rPr>
      <w:rFonts w:ascii="Lato" w:hAnsi="Lato" w:cs="Calibri"/>
      <w:color w:val="000000"/>
    </w:rPr>
  </w:style>
  <w:style w:type="character" w:customStyle="1" w:styleId="ListLabel115">
    <w:name w:val="ListLabel 115"/>
    <w:qFormat/>
    <w:rsid w:val="00CD7A0C"/>
    <w:rPr>
      <w:rFonts w:ascii="Lato" w:hAnsi="Lato"/>
      <w:color w:val="000000"/>
    </w:rPr>
  </w:style>
  <w:style w:type="character" w:customStyle="1" w:styleId="ListLabel116">
    <w:name w:val="ListLabel 116"/>
    <w:qFormat/>
    <w:rsid w:val="00CD7A0C"/>
    <w:rPr>
      <w:sz w:val="16"/>
      <w:szCs w:val="16"/>
    </w:rPr>
  </w:style>
  <w:style w:type="character" w:customStyle="1" w:styleId="ListLabel117">
    <w:name w:val="ListLabel 117"/>
    <w:qFormat/>
    <w:rsid w:val="00CD7A0C"/>
    <w:rPr>
      <w:rFonts w:ascii="Lato" w:hAnsi="Lato"/>
      <w:color w:val="000000"/>
    </w:rPr>
  </w:style>
  <w:style w:type="character" w:customStyle="1" w:styleId="ListLabel118">
    <w:name w:val="ListLabel 118"/>
    <w:qFormat/>
    <w:rsid w:val="00CD7A0C"/>
    <w:rPr>
      <w:sz w:val="16"/>
      <w:szCs w:val="16"/>
    </w:rPr>
  </w:style>
  <w:style w:type="character" w:customStyle="1" w:styleId="ListLabel119">
    <w:name w:val="ListLabel 119"/>
    <w:qFormat/>
    <w:rsid w:val="00CD7A0C"/>
    <w:rPr>
      <w:rFonts w:ascii="Lato" w:hAnsi="Lato"/>
      <w:sz w:val="22"/>
      <w:szCs w:val="22"/>
    </w:rPr>
  </w:style>
  <w:style w:type="character" w:customStyle="1" w:styleId="ListLabel120">
    <w:name w:val="ListLabel 120"/>
    <w:qFormat/>
    <w:rsid w:val="00CD7A0C"/>
    <w:rPr>
      <w:sz w:val="16"/>
      <w:szCs w:val="16"/>
    </w:rPr>
  </w:style>
  <w:style w:type="character" w:customStyle="1" w:styleId="ListLabel121">
    <w:name w:val="ListLabel 121"/>
    <w:qFormat/>
    <w:rsid w:val="00CD7A0C"/>
    <w:rPr>
      <w:sz w:val="16"/>
      <w:szCs w:val="16"/>
    </w:rPr>
  </w:style>
  <w:style w:type="character" w:customStyle="1" w:styleId="ListLabel122">
    <w:name w:val="ListLabel 122"/>
    <w:qFormat/>
    <w:rsid w:val="00CD7A0C"/>
    <w:rPr>
      <w:sz w:val="16"/>
      <w:szCs w:val="16"/>
    </w:rPr>
  </w:style>
  <w:style w:type="character" w:customStyle="1" w:styleId="ListLabel123">
    <w:name w:val="ListLabel 123"/>
    <w:qFormat/>
    <w:rsid w:val="00CD7A0C"/>
    <w:rPr>
      <w:sz w:val="16"/>
      <w:szCs w:val="16"/>
    </w:rPr>
  </w:style>
  <w:style w:type="character" w:customStyle="1" w:styleId="ListLabel124">
    <w:name w:val="ListLabel 124"/>
    <w:qFormat/>
    <w:rsid w:val="00CD7A0C"/>
    <w:rPr>
      <w:sz w:val="16"/>
      <w:szCs w:val="16"/>
    </w:rPr>
  </w:style>
  <w:style w:type="character" w:customStyle="1" w:styleId="ListLabel125">
    <w:name w:val="ListLabel 125"/>
    <w:qFormat/>
    <w:rsid w:val="00CD7A0C"/>
    <w:rPr>
      <w:sz w:val="16"/>
      <w:szCs w:val="16"/>
    </w:rPr>
  </w:style>
  <w:style w:type="character" w:customStyle="1" w:styleId="ListLabel126">
    <w:name w:val="ListLabel 126"/>
    <w:qFormat/>
    <w:rsid w:val="00CD7A0C"/>
    <w:rPr>
      <w:sz w:val="16"/>
      <w:szCs w:val="16"/>
    </w:rPr>
  </w:style>
  <w:style w:type="character" w:customStyle="1" w:styleId="ListLabel127">
    <w:name w:val="ListLabel 127"/>
    <w:qFormat/>
    <w:rsid w:val="00CD7A0C"/>
    <w:rPr>
      <w:sz w:val="16"/>
      <w:szCs w:val="16"/>
    </w:rPr>
  </w:style>
  <w:style w:type="character" w:customStyle="1" w:styleId="ListLabel128">
    <w:name w:val="ListLabel 128"/>
    <w:qFormat/>
    <w:rsid w:val="00CD7A0C"/>
    <w:rPr>
      <w:rFonts w:ascii="Lato" w:hAnsi="Lato"/>
      <w:sz w:val="22"/>
      <w:szCs w:val="22"/>
    </w:rPr>
  </w:style>
  <w:style w:type="character" w:customStyle="1" w:styleId="ListLabel129">
    <w:name w:val="ListLabel 129"/>
    <w:qFormat/>
    <w:rsid w:val="00CD7A0C"/>
    <w:rPr>
      <w:sz w:val="16"/>
      <w:szCs w:val="16"/>
    </w:rPr>
  </w:style>
  <w:style w:type="character" w:customStyle="1" w:styleId="ListLabel130">
    <w:name w:val="ListLabel 130"/>
    <w:qFormat/>
    <w:rsid w:val="00CD7A0C"/>
    <w:rPr>
      <w:sz w:val="16"/>
      <w:szCs w:val="16"/>
    </w:rPr>
  </w:style>
  <w:style w:type="character" w:customStyle="1" w:styleId="ListLabel131">
    <w:name w:val="ListLabel 131"/>
    <w:qFormat/>
    <w:rsid w:val="00CD7A0C"/>
    <w:rPr>
      <w:sz w:val="16"/>
      <w:szCs w:val="16"/>
    </w:rPr>
  </w:style>
  <w:style w:type="character" w:customStyle="1" w:styleId="ListLabel132">
    <w:name w:val="ListLabel 132"/>
    <w:qFormat/>
    <w:rsid w:val="00CD7A0C"/>
    <w:rPr>
      <w:sz w:val="16"/>
      <w:szCs w:val="16"/>
    </w:rPr>
  </w:style>
  <w:style w:type="character" w:customStyle="1" w:styleId="ListLabel133">
    <w:name w:val="ListLabel 133"/>
    <w:qFormat/>
    <w:rsid w:val="00CD7A0C"/>
    <w:rPr>
      <w:sz w:val="16"/>
      <w:szCs w:val="16"/>
    </w:rPr>
  </w:style>
  <w:style w:type="character" w:customStyle="1" w:styleId="ListLabel134">
    <w:name w:val="ListLabel 134"/>
    <w:qFormat/>
    <w:rsid w:val="00CD7A0C"/>
    <w:rPr>
      <w:sz w:val="16"/>
      <w:szCs w:val="16"/>
    </w:rPr>
  </w:style>
  <w:style w:type="character" w:customStyle="1" w:styleId="ListLabel135">
    <w:name w:val="ListLabel 135"/>
    <w:qFormat/>
    <w:rsid w:val="00CD7A0C"/>
    <w:rPr>
      <w:sz w:val="16"/>
      <w:szCs w:val="16"/>
    </w:rPr>
  </w:style>
  <w:style w:type="character" w:customStyle="1" w:styleId="ListLabel136">
    <w:name w:val="ListLabel 136"/>
    <w:qFormat/>
    <w:rsid w:val="00CD7A0C"/>
    <w:rPr>
      <w:sz w:val="16"/>
      <w:szCs w:val="16"/>
    </w:rPr>
  </w:style>
  <w:style w:type="character" w:customStyle="1" w:styleId="ListLabel137">
    <w:name w:val="ListLabel 137"/>
    <w:qFormat/>
    <w:rsid w:val="00CD7A0C"/>
    <w:rPr>
      <w:color w:val="000000"/>
    </w:rPr>
  </w:style>
  <w:style w:type="character" w:customStyle="1" w:styleId="ListLabel138">
    <w:name w:val="ListLabel 138"/>
    <w:qFormat/>
    <w:rsid w:val="00CD7A0C"/>
    <w:rPr>
      <w:rFonts w:ascii="Lato" w:hAnsi="Lato"/>
      <w:sz w:val="22"/>
      <w:szCs w:val="22"/>
    </w:rPr>
  </w:style>
  <w:style w:type="character" w:customStyle="1" w:styleId="ListLabel139">
    <w:name w:val="ListLabel 139"/>
    <w:qFormat/>
    <w:rsid w:val="00CD7A0C"/>
    <w:rPr>
      <w:sz w:val="16"/>
      <w:szCs w:val="16"/>
    </w:rPr>
  </w:style>
  <w:style w:type="character" w:customStyle="1" w:styleId="ListLabel140">
    <w:name w:val="ListLabel 140"/>
    <w:qFormat/>
    <w:rsid w:val="00CD7A0C"/>
    <w:rPr>
      <w:sz w:val="16"/>
      <w:szCs w:val="16"/>
    </w:rPr>
  </w:style>
  <w:style w:type="character" w:customStyle="1" w:styleId="ListLabel141">
    <w:name w:val="ListLabel 141"/>
    <w:qFormat/>
    <w:rsid w:val="00CD7A0C"/>
    <w:rPr>
      <w:sz w:val="16"/>
      <w:szCs w:val="16"/>
    </w:rPr>
  </w:style>
  <w:style w:type="character" w:customStyle="1" w:styleId="ListLabel142">
    <w:name w:val="ListLabel 142"/>
    <w:qFormat/>
    <w:rsid w:val="00CD7A0C"/>
    <w:rPr>
      <w:sz w:val="16"/>
      <w:szCs w:val="16"/>
    </w:rPr>
  </w:style>
  <w:style w:type="character" w:customStyle="1" w:styleId="ListLabel143">
    <w:name w:val="ListLabel 143"/>
    <w:qFormat/>
    <w:rsid w:val="00CD7A0C"/>
    <w:rPr>
      <w:sz w:val="16"/>
      <w:szCs w:val="16"/>
    </w:rPr>
  </w:style>
  <w:style w:type="character" w:customStyle="1" w:styleId="ListLabel144">
    <w:name w:val="ListLabel 144"/>
    <w:qFormat/>
    <w:rsid w:val="00CD7A0C"/>
    <w:rPr>
      <w:sz w:val="16"/>
      <w:szCs w:val="16"/>
    </w:rPr>
  </w:style>
  <w:style w:type="character" w:customStyle="1" w:styleId="ListLabel145">
    <w:name w:val="ListLabel 145"/>
    <w:qFormat/>
    <w:rsid w:val="00CD7A0C"/>
    <w:rPr>
      <w:sz w:val="16"/>
      <w:szCs w:val="16"/>
    </w:rPr>
  </w:style>
  <w:style w:type="character" w:customStyle="1" w:styleId="ListLabel146">
    <w:name w:val="ListLabel 146"/>
    <w:qFormat/>
    <w:rsid w:val="00CD7A0C"/>
    <w:rPr>
      <w:rFonts w:ascii="Lato" w:hAnsi="Lato" w:cs="Times New Roman"/>
      <w:sz w:val="20"/>
    </w:rPr>
  </w:style>
  <w:style w:type="character" w:customStyle="1" w:styleId="ListLabel147">
    <w:name w:val="ListLabel 147"/>
    <w:qFormat/>
    <w:rsid w:val="00CD7A0C"/>
    <w:rPr>
      <w:rFonts w:cs="OpenSymbol"/>
    </w:rPr>
  </w:style>
  <w:style w:type="character" w:customStyle="1" w:styleId="ListLabel148">
    <w:name w:val="ListLabel 148"/>
    <w:qFormat/>
    <w:rsid w:val="00CD7A0C"/>
    <w:rPr>
      <w:rFonts w:cs="OpenSymbol"/>
    </w:rPr>
  </w:style>
  <w:style w:type="character" w:customStyle="1" w:styleId="ListLabel149">
    <w:name w:val="ListLabel 149"/>
    <w:qFormat/>
    <w:rsid w:val="00CD7A0C"/>
    <w:rPr>
      <w:rFonts w:cs="OpenSymbol"/>
    </w:rPr>
  </w:style>
  <w:style w:type="character" w:customStyle="1" w:styleId="ListLabel150">
    <w:name w:val="ListLabel 150"/>
    <w:qFormat/>
    <w:rsid w:val="00CD7A0C"/>
    <w:rPr>
      <w:rFonts w:cs="OpenSymbol"/>
    </w:rPr>
  </w:style>
  <w:style w:type="character" w:customStyle="1" w:styleId="ListLabel151">
    <w:name w:val="ListLabel 151"/>
    <w:qFormat/>
    <w:rsid w:val="00CD7A0C"/>
    <w:rPr>
      <w:rFonts w:cs="OpenSymbol"/>
    </w:rPr>
  </w:style>
  <w:style w:type="character" w:customStyle="1" w:styleId="ListLabel152">
    <w:name w:val="ListLabel 152"/>
    <w:qFormat/>
    <w:rsid w:val="00CD7A0C"/>
    <w:rPr>
      <w:rFonts w:cs="OpenSymbol"/>
    </w:rPr>
  </w:style>
  <w:style w:type="character" w:customStyle="1" w:styleId="ListLabel153">
    <w:name w:val="ListLabel 153"/>
    <w:qFormat/>
    <w:rsid w:val="00CD7A0C"/>
    <w:rPr>
      <w:rFonts w:cs="OpenSymbol"/>
    </w:rPr>
  </w:style>
  <w:style w:type="character" w:customStyle="1" w:styleId="ListLabel154">
    <w:name w:val="ListLabel 154"/>
    <w:qFormat/>
    <w:rsid w:val="00CD7A0C"/>
    <w:rPr>
      <w:rFonts w:cs="OpenSymbol"/>
    </w:rPr>
  </w:style>
  <w:style w:type="character" w:customStyle="1" w:styleId="ListLabel155">
    <w:name w:val="ListLabel 155"/>
    <w:qFormat/>
    <w:rsid w:val="00CD7A0C"/>
    <w:rPr>
      <w:rFonts w:ascii="Lato" w:hAnsi="Lato" w:cs="Noto Sans Symbols"/>
      <w:sz w:val="20"/>
      <w:szCs w:val="32"/>
    </w:rPr>
  </w:style>
  <w:style w:type="character" w:customStyle="1" w:styleId="ListLabel156">
    <w:name w:val="ListLabel 156"/>
    <w:qFormat/>
    <w:rsid w:val="00CD7A0C"/>
    <w:rPr>
      <w:rFonts w:cs="Courier New"/>
    </w:rPr>
  </w:style>
  <w:style w:type="character" w:customStyle="1" w:styleId="ListLabel157">
    <w:name w:val="ListLabel 157"/>
    <w:qFormat/>
    <w:rsid w:val="00CD7A0C"/>
    <w:rPr>
      <w:rFonts w:cs="Noto Sans Symbols"/>
    </w:rPr>
  </w:style>
  <w:style w:type="character" w:customStyle="1" w:styleId="ListLabel158">
    <w:name w:val="ListLabel 158"/>
    <w:qFormat/>
    <w:rsid w:val="00CD7A0C"/>
    <w:rPr>
      <w:rFonts w:cs="Noto Sans Symbols"/>
    </w:rPr>
  </w:style>
  <w:style w:type="character" w:customStyle="1" w:styleId="ListLabel159">
    <w:name w:val="ListLabel 159"/>
    <w:qFormat/>
    <w:rsid w:val="00CD7A0C"/>
    <w:rPr>
      <w:rFonts w:cs="Courier New"/>
    </w:rPr>
  </w:style>
  <w:style w:type="character" w:customStyle="1" w:styleId="ListLabel160">
    <w:name w:val="ListLabel 160"/>
    <w:qFormat/>
    <w:rsid w:val="00CD7A0C"/>
    <w:rPr>
      <w:rFonts w:cs="Noto Sans Symbols"/>
    </w:rPr>
  </w:style>
  <w:style w:type="character" w:customStyle="1" w:styleId="ListLabel161">
    <w:name w:val="ListLabel 161"/>
    <w:qFormat/>
    <w:rsid w:val="00CD7A0C"/>
    <w:rPr>
      <w:rFonts w:cs="Noto Sans Symbols"/>
    </w:rPr>
  </w:style>
  <w:style w:type="character" w:customStyle="1" w:styleId="ListLabel162">
    <w:name w:val="ListLabel 162"/>
    <w:qFormat/>
    <w:rsid w:val="00CD7A0C"/>
    <w:rPr>
      <w:rFonts w:cs="Courier New"/>
    </w:rPr>
  </w:style>
  <w:style w:type="character" w:customStyle="1" w:styleId="ListLabel163">
    <w:name w:val="ListLabel 163"/>
    <w:qFormat/>
    <w:rsid w:val="00CD7A0C"/>
    <w:rPr>
      <w:rFonts w:cs="Noto Sans Symbols"/>
    </w:rPr>
  </w:style>
  <w:style w:type="character" w:customStyle="1" w:styleId="ListLabel164">
    <w:name w:val="ListLabel 164"/>
    <w:qFormat/>
    <w:rsid w:val="00CD7A0C"/>
    <w:rPr>
      <w:rFonts w:ascii="Lato" w:hAnsi="Lato"/>
      <w:b/>
      <w:sz w:val="20"/>
    </w:rPr>
  </w:style>
  <w:style w:type="character" w:customStyle="1" w:styleId="ListLabel165">
    <w:name w:val="ListLabel 165"/>
    <w:qFormat/>
    <w:rsid w:val="00CD7A0C"/>
    <w:rPr>
      <w:rFonts w:ascii="Lato" w:hAnsi="Lato"/>
      <w:sz w:val="22"/>
      <w:szCs w:val="22"/>
    </w:rPr>
  </w:style>
  <w:style w:type="character" w:customStyle="1" w:styleId="ListLabel166">
    <w:name w:val="ListLabel 166"/>
    <w:qFormat/>
    <w:rsid w:val="00CD7A0C"/>
    <w:rPr>
      <w:rFonts w:ascii="Lato" w:hAnsi="Lato"/>
      <w:color w:val="000000"/>
      <w:sz w:val="22"/>
      <w:szCs w:val="22"/>
    </w:rPr>
  </w:style>
  <w:style w:type="character" w:customStyle="1" w:styleId="ListLabel167">
    <w:name w:val="ListLabel 167"/>
    <w:qFormat/>
    <w:rsid w:val="00CD7A0C"/>
    <w:rPr>
      <w:color w:val="000000"/>
      <w:sz w:val="16"/>
      <w:szCs w:val="16"/>
    </w:rPr>
  </w:style>
  <w:style w:type="character" w:customStyle="1" w:styleId="ListLabel168">
    <w:name w:val="ListLabel 168"/>
    <w:qFormat/>
    <w:rsid w:val="00CD7A0C"/>
    <w:rPr>
      <w:color w:val="000000"/>
      <w:sz w:val="16"/>
      <w:szCs w:val="16"/>
    </w:rPr>
  </w:style>
  <w:style w:type="character" w:customStyle="1" w:styleId="ListLabel169">
    <w:name w:val="ListLabel 169"/>
    <w:qFormat/>
    <w:rsid w:val="00CD7A0C"/>
    <w:rPr>
      <w:color w:val="000000"/>
      <w:sz w:val="16"/>
      <w:szCs w:val="16"/>
    </w:rPr>
  </w:style>
  <w:style w:type="character" w:customStyle="1" w:styleId="ListLabel170">
    <w:name w:val="ListLabel 170"/>
    <w:qFormat/>
    <w:rsid w:val="00CD7A0C"/>
    <w:rPr>
      <w:color w:val="000000"/>
      <w:sz w:val="16"/>
      <w:szCs w:val="16"/>
    </w:rPr>
  </w:style>
  <w:style w:type="character" w:customStyle="1" w:styleId="ListLabel171">
    <w:name w:val="ListLabel 171"/>
    <w:qFormat/>
    <w:rsid w:val="00CD7A0C"/>
    <w:rPr>
      <w:color w:val="000000"/>
      <w:sz w:val="16"/>
      <w:szCs w:val="16"/>
    </w:rPr>
  </w:style>
  <w:style w:type="character" w:customStyle="1" w:styleId="ListLabel172">
    <w:name w:val="ListLabel 172"/>
    <w:qFormat/>
    <w:rsid w:val="00CD7A0C"/>
    <w:rPr>
      <w:color w:val="000000"/>
      <w:sz w:val="16"/>
      <w:szCs w:val="16"/>
    </w:rPr>
  </w:style>
  <w:style w:type="character" w:customStyle="1" w:styleId="ListLabel173">
    <w:name w:val="ListLabel 173"/>
    <w:qFormat/>
    <w:rsid w:val="00CD7A0C"/>
    <w:rPr>
      <w:color w:val="000000"/>
      <w:sz w:val="16"/>
      <w:szCs w:val="16"/>
    </w:rPr>
  </w:style>
  <w:style w:type="character" w:customStyle="1" w:styleId="ListLabel174">
    <w:name w:val="ListLabel 174"/>
    <w:qFormat/>
    <w:rsid w:val="00CD7A0C"/>
    <w:rPr>
      <w:color w:val="000000"/>
      <w:sz w:val="16"/>
      <w:szCs w:val="16"/>
    </w:rPr>
  </w:style>
  <w:style w:type="character" w:customStyle="1" w:styleId="ListLabel175">
    <w:name w:val="ListLabel 175"/>
    <w:qFormat/>
    <w:rsid w:val="00CD7A0C"/>
    <w:rPr>
      <w:rFonts w:ascii="Lato" w:hAnsi="Lato" w:cs="Calibri"/>
      <w:color w:val="000000"/>
    </w:rPr>
  </w:style>
  <w:style w:type="paragraph" w:styleId="Nagwek">
    <w:name w:val="header"/>
    <w:basedOn w:val="Normalny"/>
    <w:next w:val="Tekstpodstawowy"/>
    <w:qFormat/>
    <w:rsid w:val="00CD7A0C"/>
    <w:pPr>
      <w:keepNext/>
      <w:spacing w:before="240" w:after="120"/>
    </w:pPr>
    <w:rPr>
      <w:rFonts w:ascii="Liberation Sans" w:eastAsia="Microsoft YaHei" w:hAnsi="Liberation Sans" w:cs="Mangal"/>
      <w:sz w:val="28"/>
      <w:szCs w:val="28"/>
    </w:rPr>
  </w:style>
  <w:style w:type="paragraph" w:styleId="Tekstpodstawowy">
    <w:name w:val="Body Text"/>
    <w:basedOn w:val="Normalny"/>
    <w:rsid w:val="00CD7A0C"/>
    <w:pPr>
      <w:spacing w:after="140" w:line="276" w:lineRule="auto"/>
    </w:pPr>
  </w:style>
  <w:style w:type="paragraph" w:styleId="Lista">
    <w:name w:val="List"/>
    <w:basedOn w:val="Tekstpodstawowy"/>
    <w:rsid w:val="00CD7A0C"/>
    <w:rPr>
      <w:rFonts w:cs="Mangal"/>
    </w:rPr>
  </w:style>
  <w:style w:type="paragraph" w:styleId="Legenda">
    <w:name w:val="caption"/>
    <w:basedOn w:val="Normalny"/>
    <w:qFormat/>
    <w:rsid w:val="00CD7A0C"/>
    <w:pPr>
      <w:suppressLineNumbers/>
      <w:spacing w:before="120" w:after="120"/>
    </w:pPr>
    <w:rPr>
      <w:rFonts w:cs="Mangal"/>
      <w:i/>
      <w:iCs/>
      <w:sz w:val="24"/>
      <w:szCs w:val="24"/>
    </w:rPr>
  </w:style>
  <w:style w:type="paragraph" w:customStyle="1" w:styleId="Indeks">
    <w:name w:val="Indeks"/>
    <w:basedOn w:val="Normalny"/>
    <w:qFormat/>
    <w:rsid w:val="00CD7A0C"/>
    <w:pPr>
      <w:suppressLineNumbers/>
    </w:pPr>
    <w:rPr>
      <w:rFonts w:cs="Mangal"/>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qFormat/>
    <w:rsid w:val="00CD7A0C"/>
    <w:rPr>
      <w:sz w:val="20"/>
      <w:szCs w:val="20"/>
    </w:rPr>
  </w:style>
  <w:style w:type="paragraph" w:styleId="Tekstdymka">
    <w:name w:val="Balloon Text"/>
    <w:basedOn w:val="Normalny"/>
    <w:link w:val="TekstdymkaZnak"/>
    <w:uiPriority w:val="99"/>
    <w:semiHidden/>
    <w:unhideWhenUsed/>
    <w:qFormat/>
    <w:rsid w:val="002B0D2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00AB"/>
    <w:rPr>
      <w:b/>
      <w:bCs/>
    </w:rPr>
  </w:style>
  <w:style w:type="paragraph" w:styleId="Akapitzlist">
    <w:name w:val="List Paragraph"/>
    <w:basedOn w:val="Normalny"/>
    <w:uiPriority w:val="34"/>
    <w:qFormat/>
    <w:rsid w:val="00E914AE"/>
    <w:pPr>
      <w:ind w:left="720"/>
      <w:contextualSpacing/>
    </w:pPr>
  </w:style>
  <w:style w:type="paragraph" w:styleId="Poprawka">
    <w:name w:val="Revision"/>
    <w:uiPriority w:val="99"/>
    <w:semiHidden/>
    <w:qFormat/>
    <w:rsid w:val="00B459E6"/>
  </w:style>
  <w:style w:type="paragraph" w:styleId="Nagwekspisutreci">
    <w:name w:val="TOC Heading"/>
    <w:basedOn w:val="Nagwek1"/>
    <w:next w:val="Normalny"/>
    <w:uiPriority w:val="39"/>
    <w:unhideWhenUsed/>
    <w:qFormat/>
    <w:rsid w:val="001A22D1"/>
    <w:pPr>
      <w:keepLines/>
      <w:tabs>
        <w:tab w:val="clear" w:pos="709"/>
      </w:tabs>
      <w:spacing w:before="480" w:after="0" w:line="276" w:lineRule="auto"/>
      <w:jc w:val="left"/>
    </w:pPr>
    <w:rPr>
      <w:rFonts w:asciiTheme="majorHAnsi" w:eastAsiaTheme="majorEastAsia" w:hAnsiTheme="majorHAnsi" w:cstheme="majorBidi"/>
      <w:bCs/>
      <w:color w:val="365F91" w:themeColor="accent1" w:themeShade="BF"/>
      <w:sz w:val="28"/>
      <w:szCs w:val="28"/>
    </w:rPr>
  </w:style>
  <w:style w:type="paragraph" w:styleId="Spistreci2">
    <w:name w:val="toc 2"/>
    <w:basedOn w:val="Normalny"/>
    <w:next w:val="Normalny"/>
    <w:autoRedefine/>
    <w:uiPriority w:val="39"/>
    <w:unhideWhenUsed/>
    <w:rsid w:val="001A22D1"/>
    <w:pPr>
      <w:spacing w:before="120"/>
      <w:ind w:left="220"/>
    </w:pPr>
    <w:rPr>
      <w:rFonts w:asciiTheme="minorHAnsi" w:hAnsiTheme="minorHAnsi"/>
      <w:i/>
      <w:iCs/>
      <w:sz w:val="20"/>
      <w:szCs w:val="20"/>
    </w:rPr>
  </w:style>
  <w:style w:type="paragraph" w:styleId="Spistreci3">
    <w:name w:val="toc 3"/>
    <w:basedOn w:val="Normalny"/>
    <w:next w:val="Normalny"/>
    <w:autoRedefine/>
    <w:uiPriority w:val="39"/>
    <w:unhideWhenUsed/>
    <w:rsid w:val="001A22D1"/>
    <w:pPr>
      <w:ind w:left="440"/>
    </w:pPr>
    <w:rPr>
      <w:rFonts w:asciiTheme="minorHAnsi" w:hAnsiTheme="minorHAnsi"/>
      <w:sz w:val="20"/>
      <w:szCs w:val="20"/>
    </w:rPr>
  </w:style>
  <w:style w:type="paragraph" w:styleId="Spistreci1">
    <w:name w:val="toc 1"/>
    <w:basedOn w:val="Normalny"/>
    <w:next w:val="Normalny"/>
    <w:autoRedefine/>
    <w:uiPriority w:val="39"/>
    <w:unhideWhenUsed/>
    <w:rsid w:val="001A22D1"/>
    <w:pPr>
      <w:spacing w:before="240" w:after="120"/>
    </w:pPr>
    <w:rPr>
      <w:rFonts w:asciiTheme="minorHAnsi" w:hAnsiTheme="minorHAnsi"/>
      <w:b/>
      <w:bCs/>
      <w:sz w:val="20"/>
      <w:szCs w:val="20"/>
    </w:rPr>
  </w:style>
  <w:style w:type="paragraph" w:styleId="Spistreci4">
    <w:name w:val="toc 4"/>
    <w:basedOn w:val="Normalny"/>
    <w:next w:val="Normalny"/>
    <w:autoRedefine/>
    <w:uiPriority w:val="39"/>
    <w:semiHidden/>
    <w:unhideWhenUsed/>
    <w:rsid w:val="001A22D1"/>
    <w:pPr>
      <w:ind w:left="660"/>
    </w:pPr>
    <w:rPr>
      <w:rFonts w:asciiTheme="minorHAnsi" w:hAnsiTheme="minorHAnsi"/>
      <w:sz w:val="20"/>
      <w:szCs w:val="20"/>
    </w:rPr>
  </w:style>
  <w:style w:type="paragraph" w:styleId="Spistreci5">
    <w:name w:val="toc 5"/>
    <w:basedOn w:val="Normalny"/>
    <w:next w:val="Normalny"/>
    <w:autoRedefine/>
    <w:uiPriority w:val="39"/>
    <w:semiHidden/>
    <w:unhideWhenUsed/>
    <w:rsid w:val="001A22D1"/>
    <w:pPr>
      <w:ind w:left="880"/>
    </w:pPr>
    <w:rPr>
      <w:rFonts w:asciiTheme="minorHAnsi" w:hAnsiTheme="minorHAnsi"/>
      <w:sz w:val="20"/>
      <w:szCs w:val="20"/>
    </w:rPr>
  </w:style>
  <w:style w:type="paragraph" w:styleId="Spistreci6">
    <w:name w:val="toc 6"/>
    <w:basedOn w:val="Normalny"/>
    <w:next w:val="Normalny"/>
    <w:autoRedefine/>
    <w:uiPriority w:val="39"/>
    <w:semiHidden/>
    <w:unhideWhenUsed/>
    <w:rsid w:val="001A22D1"/>
    <w:pPr>
      <w:ind w:left="1100"/>
    </w:pPr>
    <w:rPr>
      <w:rFonts w:asciiTheme="minorHAnsi" w:hAnsiTheme="minorHAnsi"/>
      <w:sz w:val="20"/>
      <w:szCs w:val="20"/>
    </w:rPr>
  </w:style>
  <w:style w:type="paragraph" w:styleId="Spistreci7">
    <w:name w:val="toc 7"/>
    <w:basedOn w:val="Normalny"/>
    <w:next w:val="Normalny"/>
    <w:autoRedefine/>
    <w:uiPriority w:val="39"/>
    <w:semiHidden/>
    <w:unhideWhenUsed/>
    <w:rsid w:val="001A22D1"/>
    <w:pPr>
      <w:ind w:left="1320"/>
    </w:pPr>
    <w:rPr>
      <w:rFonts w:asciiTheme="minorHAnsi" w:hAnsiTheme="minorHAnsi"/>
      <w:sz w:val="20"/>
      <w:szCs w:val="20"/>
    </w:rPr>
  </w:style>
  <w:style w:type="paragraph" w:styleId="Spistreci8">
    <w:name w:val="toc 8"/>
    <w:basedOn w:val="Normalny"/>
    <w:next w:val="Normalny"/>
    <w:autoRedefine/>
    <w:uiPriority w:val="39"/>
    <w:semiHidden/>
    <w:unhideWhenUsed/>
    <w:rsid w:val="001A22D1"/>
    <w:pPr>
      <w:ind w:left="1540"/>
    </w:pPr>
    <w:rPr>
      <w:rFonts w:asciiTheme="minorHAnsi" w:hAnsiTheme="minorHAnsi"/>
      <w:sz w:val="20"/>
      <w:szCs w:val="20"/>
    </w:rPr>
  </w:style>
  <w:style w:type="paragraph" w:styleId="Spistreci9">
    <w:name w:val="toc 9"/>
    <w:basedOn w:val="Normalny"/>
    <w:next w:val="Normalny"/>
    <w:autoRedefine/>
    <w:uiPriority w:val="39"/>
    <w:semiHidden/>
    <w:unhideWhenUsed/>
    <w:rsid w:val="001A22D1"/>
    <w:pPr>
      <w:ind w:left="1760"/>
    </w:pPr>
    <w:rPr>
      <w:rFonts w:asciiTheme="minorHAnsi" w:hAnsiTheme="minorHAnsi"/>
      <w:sz w:val="20"/>
      <w:szCs w:val="20"/>
    </w:rPr>
  </w:style>
  <w:style w:type="paragraph" w:styleId="Bezodstpw">
    <w:name w:val="No Spacing"/>
    <w:uiPriority w:val="1"/>
    <w:qFormat/>
    <w:rsid w:val="004F2D81"/>
  </w:style>
  <w:style w:type="paragraph" w:styleId="Tekstprzypisudolnego">
    <w:name w:val="footnote text"/>
    <w:basedOn w:val="Normalny"/>
    <w:rsid w:val="00CD7A0C"/>
  </w:style>
  <w:style w:type="paragraph" w:styleId="Stopka">
    <w:name w:val="footer"/>
    <w:basedOn w:val="Normalny"/>
    <w:rsid w:val="00CD7A0C"/>
  </w:style>
  <w:style w:type="paragraph" w:styleId="NormalnyWeb">
    <w:name w:val="Normal (Web)"/>
    <w:basedOn w:val="Normalny"/>
    <w:uiPriority w:val="99"/>
    <w:semiHidden/>
    <w:unhideWhenUsed/>
    <w:qFormat/>
    <w:rsid w:val="00A118E2"/>
    <w:pPr>
      <w:widowControl/>
      <w:spacing w:beforeAutospacing="1" w:afterAutospacing="1"/>
    </w:pPr>
    <w:rPr>
      <w:sz w:val="24"/>
      <w:szCs w:val="24"/>
    </w:rPr>
  </w:style>
  <w:style w:type="table" w:customStyle="1" w:styleId="TableNormal4">
    <w:name w:val="Table Normal"/>
    <w:rsid w:val="00CD7A0C"/>
    <w:tblPr>
      <w:tblCellMar>
        <w:top w:w="0" w:type="dxa"/>
        <w:left w:w="0" w:type="dxa"/>
        <w:bottom w:w="0" w:type="dxa"/>
        <w:right w:w="0" w:type="dxa"/>
      </w:tblCellMar>
    </w:tblPr>
  </w:style>
  <w:style w:type="character" w:styleId="Hipercze">
    <w:name w:val="Hyperlink"/>
    <w:basedOn w:val="Domylnaczcionkaakapitu"/>
    <w:uiPriority w:val="99"/>
    <w:unhideWhenUsed/>
    <w:rsid w:val="00AD4738"/>
    <w:rPr>
      <w:color w:val="0000FF" w:themeColor="hyperlink"/>
      <w:u w:val="single"/>
    </w:rPr>
  </w:style>
  <w:style w:type="table" w:customStyle="1" w:styleId="a">
    <w:basedOn w:val="TableNormal4"/>
    <w:rsid w:val="00DA7D0D"/>
    <w:tblPr>
      <w:tblStyleRowBandSize w:val="1"/>
      <w:tblStyleColBandSize w:val="1"/>
      <w:tblCellMar>
        <w:top w:w="113" w:type="dxa"/>
        <w:left w:w="70" w:type="dxa"/>
        <w:bottom w:w="113" w:type="dxa"/>
        <w:right w:w="70" w:type="dxa"/>
      </w:tblCellMar>
    </w:tblPr>
  </w:style>
  <w:style w:type="table" w:customStyle="1" w:styleId="a0">
    <w:basedOn w:val="TableNormal4"/>
    <w:rsid w:val="00DA7D0D"/>
    <w:tblPr>
      <w:tblStyleRowBandSize w:val="1"/>
      <w:tblStyleColBandSize w:val="1"/>
    </w:tblPr>
  </w:style>
  <w:style w:type="table" w:customStyle="1" w:styleId="a1">
    <w:basedOn w:val="TableNormal3"/>
    <w:rsid w:val="00DA7D0D"/>
    <w:tblPr>
      <w:tblStyleRowBandSize w:val="1"/>
      <w:tblStyleColBandSize w:val="1"/>
      <w:tblCellMar>
        <w:top w:w="113" w:type="dxa"/>
        <w:bottom w:w="113" w:type="dxa"/>
      </w:tblCellMar>
    </w:tblPr>
  </w:style>
  <w:style w:type="table" w:customStyle="1" w:styleId="a2">
    <w:basedOn w:val="TableNormal3"/>
    <w:rsid w:val="00DA7D0D"/>
    <w:tblPr>
      <w:tblStyleRowBandSize w:val="1"/>
      <w:tblStyleColBandSize w:val="1"/>
      <w:tblCellMar>
        <w:top w:w="113" w:type="dxa"/>
        <w:bottom w:w="113" w:type="dxa"/>
      </w:tblCellMar>
    </w:tblPr>
  </w:style>
  <w:style w:type="table" w:customStyle="1" w:styleId="a3">
    <w:basedOn w:val="TableNormal3"/>
    <w:rsid w:val="00DA7D0D"/>
    <w:tblPr>
      <w:tblStyleRowBandSize w:val="1"/>
      <w:tblStyleColBandSize w:val="1"/>
      <w:tblCellMar>
        <w:top w:w="113" w:type="dxa"/>
        <w:bottom w:w="113" w:type="dxa"/>
      </w:tblCellMar>
    </w:tblPr>
  </w:style>
  <w:style w:type="table" w:customStyle="1" w:styleId="a4">
    <w:basedOn w:val="TableNormal3"/>
    <w:rsid w:val="00DA7D0D"/>
    <w:tblPr>
      <w:tblStyleRowBandSize w:val="1"/>
      <w:tblStyleColBandSize w:val="1"/>
      <w:tblCellMar>
        <w:top w:w="113" w:type="dxa"/>
        <w:bottom w:w="113" w:type="dxa"/>
      </w:tblCellMar>
    </w:tblPr>
  </w:style>
  <w:style w:type="table" w:customStyle="1" w:styleId="a5">
    <w:basedOn w:val="TableNormal1"/>
    <w:rsid w:val="00DA7D0D"/>
    <w:tblPr>
      <w:tblStyleRowBandSize w:val="1"/>
      <w:tblStyleColBandSize w:val="1"/>
      <w:tblCellMar>
        <w:top w:w="113" w:type="dxa"/>
        <w:bottom w:w="113" w:type="dxa"/>
      </w:tblCellMar>
    </w:tblPr>
  </w:style>
  <w:style w:type="table" w:customStyle="1" w:styleId="a6">
    <w:basedOn w:val="TableNormal1"/>
    <w:rsid w:val="00DA7D0D"/>
    <w:tblPr>
      <w:tblStyleRowBandSize w:val="1"/>
      <w:tblStyleColBandSize w:val="1"/>
      <w:tblCellMar>
        <w:top w:w="113" w:type="dxa"/>
        <w:bottom w:w="113" w:type="dxa"/>
      </w:tblCellMar>
    </w:tblPr>
  </w:style>
  <w:style w:type="table" w:customStyle="1" w:styleId="a7">
    <w:basedOn w:val="TableNormal0"/>
    <w:tblPr>
      <w:tblStyleRowBandSize w:val="1"/>
      <w:tblStyleColBandSize w:val="1"/>
      <w:tblCellMar>
        <w:top w:w="113" w:type="dxa"/>
        <w:bottom w:w="113" w:type="dxa"/>
      </w:tblCellMar>
    </w:tblPr>
  </w:style>
  <w:style w:type="table" w:customStyle="1" w:styleId="a8">
    <w:basedOn w:val="TableNormal0"/>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WzOaTBQIKTOeDh26GI4MoPwWRA==">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14754</Words>
  <Characters>88524</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Chojnacka</dc:creator>
  <cp:lastModifiedBy>Justyna Tomczuk</cp:lastModifiedBy>
  <cp:revision>2</cp:revision>
  <cp:lastPrinted>2023-04-20T07:06:00Z</cp:lastPrinted>
  <dcterms:created xsi:type="dcterms:W3CDTF">2023-10-13T11:25:00Z</dcterms:created>
  <dcterms:modified xsi:type="dcterms:W3CDTF">2023-10-13T11:25:00Z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