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1" w:rsidRDefault="00F17A01">
      <w:pPr>
        <w:rPr>
          <w:rFonts w:ascii="Times New Roman" w:hAnsi="Times New Roman" w:cs="Times New Roman"/>
          <w:b/>
          <w:sz w:val="28"/>
          <w:szCs w:val="28"/>
        </w:rPr>
      </w:pPr>
      <w:r w:rsidRPr="009B475F">
        <w:rPr>
          <w:rFonts w:ascii="Times New Roman" w:hAnsi="Times New Roman" w:cs="Times New Roman"/>
          <w:b/>
          <w:sz w:val="28"/>
          <w:szCs w:val="28"/>
        </w:rPr>
        <w:t>Wysokość stypendium doktoranckiego</w:t>
      </w:r>
    </w:p>
    <w:p w:rsidR="00C47EB2" w:rsidRDefault="00C47EB2">
      <w:pPr>
        <w:rPr>
          <w:rFonts w:ascii="Times New Roman" w:hAnsi="Times New Roman" w:cs="Times New Roman"/>
          <w:b/>
          <w:sz w:val="28"/>
          <w:szCs w:val="28"/>
        </w:rPr>
      </w:pPr>
    </w:p>
    <w:p w:rsidR="004D4D9A" w:rsidRPr="00BB39BB" w:rsidRDefault="00C47EB2">
      <w:pPr>
        <w:rPr>
          <w:rFonts w:cstheme="minorHAnsi"/>
        </w:rPr>
      </w:pPr>
      <w:r w:rsidRPr="00BB39BB">
        <w:rPr>
          <w:rFonts w:cstheme="minorHAnsi"/>
        </w:rPr>
        <w:t>Z</w:t>
      </w:r>
      <w:r w:rsidR="004D4D9A" w:rsidRPr="00BB39BB">
        <w:rPr>
          <w:rFonts w:cstheme="minorHAnsi"/>
        </w:rPr>
        <w:t>godnie z art. 209 ust. 4 ustawy Prawo o szkolnictwie wyższym i nauce wysokość miesięcznego stypendium doktoranckiego wynosi co najmniej:</w:t>
      </w:r>
    </w:p>
    <w:p w:rsidR="004D4D9A" w:rsidRPr="00BB39BB" w:rsidRDefault="004D4D9A">
      <w:pPr>
        <w:rPr>
          <w:rFonts w:cstheme="minorHAnsi"/>
        </w:rPr>
      </w:pPr>
      <w:r w:rsidRPr="00BB39BB">
        <w:rPr>
          <w:rFonts w:cstheme="minorHAnsi"/>
        </w:rPr>
        <w:t>- 37% wynagrodzenia profesora - do miesiąca, w którym została przeprowadzona ocena śródokresowa;</w:t>
      </w:r>
    </w:p>
    <w:p w:rsidR="004D4D9A" w:rsidRPr="00BB39BB" w:rsidRDefault="004D4D9A">
      <w:pPr>
        <w:rPr>
          <w:rFonts w:cstheme="minorHAnsi"/>
        </w:rPr>
      </w:pPr>
      <w:r w:rsidRPr="00BB39BB">
        <w:rPr>
          <w:rFonts w:cstheme="minorHAnsi"/>
        </w:rPr>
        <w:t>- 57% wynagrodzenia profesora - po miesiącu, w którym została przeprowadzona ocena śródokresowa.</w:t>
      </w:r>
    </w:p>
    <w:p w:rsidR="00BB39BB" w:rsidRPr="00BB39BB" w:rsidRDefault="00BB39BB" w:rsidP="00BB39BB">
      <w:pPr>
        <w:rPr>
          <w:rFonts w:cstheme="minorHAnsi"/>
        </w:rPr>
      </w:pPr>
      <w:r w:rsidRPr="00BB39BB">
        <w:rPr>
          <w:rFonts w:cstheme="minorHAnsi"/>
        </w:rPr>
        <w:t>Rozporządzenie</w:t>
      </w:r>
      <w:r w:rsidR="003800D8">
        <w:rPr>
          <w:rFonts w:cstheme="minorHAnsi"/>
        </w:rPr>
        <w:t>m</w:t>
      </w:r>
      <w:r w:rsidRPr="00BB39BB">
        <w:rPr>
          <w:rFonts w:cstheme="minorHAnsi"/>
        </w:rPr>
        <w:t xml:space="preserve"> Ministra Nauki z dnia 15 lutego 2024 r. zmieniając</w:t>
      </w:r>
      <w:r w:rsidR="003800D8">
        <w:rPr>
          <w:rFonts w:cstheme="minorHAnsi"/>
        </w:rPr>
        <w:t>ym</w:t>
      </w:r>
      <w:r w:rsidRPr="00BB39BB">
        <w:rPr>
          <w:rFonts w:cstheme="minorHAnsi"/>
        </w:rPr>
        <w:t xml:space="preserve"> rozporządzenie w sprawie wysokości minimalnego miesięcznego wynagrodzenia zasadniczego dla profesora w uczelni publicznej na podstawie art. 137 ust. 2 ustawy z dnia 20 lipca 2018 r. – Prawo o szkolnictwie wyższym i nauce (Dz. U. z 2023 r. poz. 742, z </w:t>
      </w:r>
      <w:proofErr w:type="spellStart"/>
      <w:r w:rsidRPr="00BB39BB">
        <w:rPr>
          <w:rFonts w:cstheme="minorHAnsi"/>
        </w:rPr>
        <w:t>późn</w:t>
      </w:r>
      <w:proofErr w:type="spellEnd"/>
      <w:r w:rsidRPr="00BB39BB">
        <w:rPr>
          <w:rFonts w:cstheme="minorHAnsi"/>
        </w:rPr>
        <w:t xml:space="preserve">. zm.2) </w:t>
      </w:r>
      <w:r w:rsidR="003800D8">
        <w:rPr>
          <w:rFonts w:cstheme="minorHAnsi"/>
        </w:rPr>
        <w:t>ogłoszono, ze</w:t>
      </w:r>
      <w:bookmarkStart w:id="0" w:name="_GoBack"/>
      <w:bookmarkEnd w:id="0"/>
      <w:r w:rsidR="003800D8">
        <w:rPr>
          <w:rFonts w:cstheme="minorHAnsi"/>
        </w:rPr>
        <w:t xml:space="preserve"> </w:t>
      </w:r>
      <w:r w:rsidRPr="00BB39BB">
        <w:rPr>
          <w:rFonts w:cstheme="minorHAnsi"/>
        </w:rPr>
        <w:t>od dnia 1 stycznia 2024 r. minimalne miesięczne wynagrodzeni</w:t>
      </w:r>
      <w:r w:rsidR="003800D8">
        <w:rPr>
          <w:rFonts w:cstheme="minorHAnsi"/>
        </w:rPr>
        <w:t>e</w:t>
      </w:r>
      <w:r w:rsidRPr="00BB39BB">
        <w:rPr>
          <w:rFonts w:cstheme="minorHAnsi"/>
        </w:rPr>
        <w:t xml:space="preserve"> zasadnicze dla profesora w uczelni publicznej </w:t>
      </w:r>
      <w:r w:rsidR="003800D8">
        <w:rPr>
          <w:rFonts w:cstheme="minorHAnsi"/>
        </w:rPr>
        <w:t xml:space="preserve"> wynosi </w:t>
      </w:r>
      <w:r w:rsidRPr="00BB39BB">
        <w:rPr>
          <w:rFonts w:cstheme="minorHAnsi"/>
        </w:rPr>
        <w:t xml:space="preserve">9370 zł. </w:t>
      </w:r>
    </w:p>
    <w:p w:rsidR="00BB39BB" w:rsidRPr="00BB39BB" w:rsidRDefault="00BB39BB">
      <w:pPr>
        <w:rPr>
          <w:rFonts w:cstheme="minorHAnsi"/>
          <w:b/>
        </w:rPr>
      </w:pPr>
    </w:p>
    <w:sectPr w:rsidR="00BB39BB" w:rsidRPr="00BB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01"/>
    <w:rsid w:val="000740D8"/>
    <w:rsid w:val="00086312"/>
    <w:rsid w:val="00097407"/>
    <w:rsid w:val="002257E0"/>
    <w:rsid w:val="002A7EF7"/>
    <w:rsid w:val="00323822"/>
    <w:rsid w:val="003800D8"/>
    <w:rsid w:val="003B7300"/>
    <w:rsid w:val="003F3C95"/>
    <w:rsid w:val="0049509A"/>
    <w:rsid w:val="004D4D9A"/>
    <w:rsid w:val="00585931"/>
    <w:rsid w:val="00776C0C"/>
    <w:rsid w:val="00784335"/>
    <w:rsid w:val="009B475F"/>
    <w:rsid w:val="00BB39BB"/>
    <w:rsid w:val="00C47EB2"/>
    <w:rsid w:val="00C555FB"/>
    <w:rsid w:val="00D130B0"/>
    <w:rsid w:val="00D72A1D"/>
    <w:rsid w:val="00EF1BF3"/>
    <w:rsid w:val="00F17A01"/>
    <w:rsid w:val="00F2609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F98"/>
  <w15:chartTrackingRefBased/>
  <w15:docId w15:val="{792D4C3D-EA7C-4DC7-835D-9D41C603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55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5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Zimończyk</dc:creator>
  <cp:keywords/>
  <dc:description/>
  <cp:lastModifiedBy>Iwona Chodorowska</cp:lastModifiedBy>
  <cp:revision>23</cp:revision>
  <dcterms:created xsi:type="dcterms:W3CDTF">2024-04-15T08:00:00Z</dcterms:created>
  <dcterms:modified xsi:type="dcterms:W3CDTF">2024-04-15T11:35:00Z</dcterms:modified>
</cp:coreProperties>
</file>