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CE9" w:rsidRDefault="00662CE9" w:rsidP="00662CE9">
      <w:pPr>
        <w:pStyle w:val="Nagwek1"/>
        <w:rPr>
          <w:rFonts w:asciiTheme="minorHAnsi" w:hAnsiTheme="minorHAnsi" w:cstheme="minorHAnsi"/>
        </w:rPr>
      </w:pPr>
      <w:r w:rsidRPr="00662CE9">
        <w:rPr>
          <w:rFonts w:asciiTheme="minorHAnsi" w:hAnsiTheme="minorHAnsi" w:cstheme="minorHAnsi"/>
        </w:rPr>
        <w:t>Akademia Sztuk Pięknych w Warszawie</w:t>
      </w:r>
    </w:p>
    <w:p w:rsidR="00662CE9" w:rsidRDefault="00662CE9" w:rsidP="00662CE9">
      <w:pPr>
        <w:pStyle w:val="Nagwek2"/>
        <w:spacing w:after="240"/>
      </w:pPr>
      <w:r>
        <w:t>O Akademii</w:t>
      </w:r>
    </w:p>
    <w:p w:rsidR="00662CE9" w:rsidRDefault="00662CE9" w:rsidP="00662CE9">
      <w:r>
        <w:t xml:space="preserve">Akademia Sztuk Pięknych w Warszawie jest największą i najstarszą uczelnią artystyczną w Polsce. Rocznie kształci średnio 1600 osób na dziewięciu Wydziałach  Malarstwa, Rzeźby, Grafiki, Konserwacji i Restauracji Dzieł Sztuki, Architektury Wnętrz, Wzornictwa, Sztuki Mediów, Scenografii oraz Badań Artystycznych i Studiów Kuratorskich – usytuowanych w czterech historycznych lokalizacjach na terenie Warszawy. </w:t>
      </w:r>
    </w:p>
    <w:p w:rsidR="00662CE9" w:rsidRDefault="00662CE9" w:rsidP="00662CE9">
      <w:r>
        <w:t xml:space="preserve">Rektorem uczelni w kadencji 2024–2028 jest prof. Błażej Ostoja </w:t>
      </w:r>
      <w:proofErr w:type="spellStart"/>
      <w:r>
        <w:t>Lniski</w:t>
      </w:r>
      <w:proofErr w:type="spellEnd"/>
      <w:r>
        <w:t>.</w:t>
      </w:r>
    </w:p>
    <w:p w:rsidR="00662CE9" w:rsidRDefault="00662CE9" w:rsidP="00662CE9">
      <w:r>
        <w:t>ASP w Warszawie jest dziedziczką ponad 250-letniej tradycji szkolnictwa artystycznego, którą przekazuje kolejnym pokoleniom młodych twórców. Kultywuje tradycje i wartości polskiej sztuki, kładąc szczególny nacisk na otwartość, wolność poszukiwań artystycznych i badań naukowych oraz poszanowanie różnorodnych postaw twórczych. Studia w stołecznej ASP dają nieprzeciętną możliwość rozwoju indywidualnych pasji i kształtowania ścieżki artystycznej pod okiem znakomitych dydaktyków – czołowych artystów i badaczy.</w:t>
      </w:r>
    </w:p>
    <w:p w:rsidR="00662CE9" w:rsidRDefault="00662CE9" w:rsidP="00662CE9">
      <w:pPr>
        <w:pStyle w:val="Nagwek2"/>
        <w:spacing w:after="240"/>
      </w:pPr>
      <w:r>
        <w:t>Działalność</w:t>
      </w:r>
    </w:p>
    <w:p w:rsidR="00662CE9" w:rsidRDefault="00662CE9" w:rsidP="00662CE9">
      <w:r>
        <w:t>ASP w Warszawie kontynuuje tradycje dwóch ośrodków kształcenia artystycznego – tzw. Malarni Królewskiej Marcello Bacciarellego z II połowy XVIII wieku oraz powstałej w 1904 roku z inicjatywy społecznej Warszawskiej Szkoły Sztuk Pięknych. Jako państwowa szkoła wyższa działa od 1923, a status akademii otrzymała w 1932.</w:t>
      </w:r>
    </w:p>
    <w:p w:rsidR="00662CE9" w:rsidRDefault="00662CE9" w:rsidP="00662CE9">
      <w:r>
        <w:t>Uczelnia prowadzi działalność naukowo-badawczą i artystyczną w dyscyplinie sztuki plastyczne i konserwacja dzieł sztuki w oparciu o Ustawę z dnia 20 lipca 2018 roku – Prawo o szkolnictwie wyższym i nauce oraz Statut Akademii Sztuk Pięknych w Warszawie z dnia 28 maja 2019 roku z późniejszymi zmianami. W wyniku ewaluacji jakości działalności naukowej za lata 2017–2021 decyzją Ministra Edukacji i Nauki z dnia 14 lutego 2023 roku stołeczna ASP otrzymała kategorię A.</w:t>
      </w:r>
    </w:p>
    <w:p w:rsidR="00662CE9" w:rsidRDefault="00662CE9" w:rsidP="00662CE9">
      <w:r>
        <w:t xml:space="preserve">Akademia posiada uprawnienia do nadawania stopni doktora i doktora habilitowanego, a od 2019 roku prowadzi Szkołę Doktorską. Co roku w ramach programów Unii Europejskiej: </w:t>
      </w:r>
      <w:proofErr w:type="spellStart"/>
      <w:r>
        <w:t>Tempus</w:t>
      </w:r>
      <w:proofErr w:type="spellEnd"/>
      <w:r>
        <w:t xml:space="preserve">, </w:t>
      </w:r>
      <w:proofErr w:type="spellStart"/>
      <w:r>
        <w:t>Lifelong</w:t>
      </w:r>
      <w:proofErr w:type="spellEnd"/>
      <w:r>
        <w:t xml:space="preserve"> Learning </w:t>
      </w:r>
      <w:proofErr w:type="spellStart"/>
      <w:r>
        <w:t>Programme</w:t>
      </w:r>
      <w:proofErr w:type="spellEnd"/>
      <w:r>
        <w:t xml:space="preserve">, Erasmus+ gości studentów z zagranicy. Uczelnia prowadzi rozbudowaną współpracę międzynarodową z 130 uczelniami na świecie, m.in. Lwowską Narodową Akademią Sztuki, Akademią Sztuk Pięknych i Wzornictwa </w:t>
      </w:r>
      <w:proofErr w:type="spellStart"/>
      <w:r>
        <w:t>Bezalel</w:t>
      </w:r>
      <w:proofErr w:type="spellEnd"/>
      <w:r>
        <w:t xml:space="preserve"> w Jerozolimie oraz z mieszczącym się w Seulu Koreańskim Narodowym Uniwersytetem Sztuk. Należy do ELIA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League</w:t>
      </w:r>
      <w:proofErr w:type="spellEnd"/>
      <w:r>
        <w:t xml:space="preserve"> of </w:t>
      </w:r>
      <w:proofErr w:type="spellStart"/>
      <w:r>
        <w:t>Institutes</w:t>
      </w:r>
      <w:proofErr w:type="spellEnd"/>
      <w:r>
        <w:t xml:space="preserve"> of the </w:t>
      </w:r>
      <w:proofErr w:type="spellStart"/>
      <w:r>
        <w:t>Arts</w:t>
      </w:r>
      <w:proofErr w:type="spellEnd"/>
      <w:r>
        <w:t xml:space="preserve">) – jednej z pierwszych w Europie organizacji skupiających uczelnie i instytucje działające w obszarze edukacji artystycznej, do stowarzyszenia Cumulus (International </w:t>
      </w:r>
      <w:proofErr w:type="spellStart"/>
      <w:r>
        <w:t>Association</w:t>
      </w:r>
      <w:proofErr w:type="spellEnd"/>
      <w:r>
        <w:t xml:space="preserve"> of </w:t>
      </w:r>
      <w:proofErr w:type="spellStart"/>
      <w:r>
        <w:t>Universities</w:t>
      </w:r>
      <w:proofErr w:type="spellEnd"/>
      <w:r>
        <w:t xml:space="preserve"> and </w:t>
      </w:r>
      <w:proofErr w:type="spellStart"/>
      <w:r>
        <w:t>Colleges</w:t>
      </w:r>
      <w:proofErr w:type="spellEnd"/>
      <w:r>
        <w:t xml:space="preserve"> of Art, Design and Media) oraz do sieci europejskich szkół konserwatorskich </w:t>
      </w:r>
      <w:proofErr w:type="spellStart"/>
      <w:r>
        <w:t>ENCoRE</w:t>
      </w:r>
      <w:proofErr w:type="spellEnd"/>
      <w:r>
        <w:t xml:space="preserve"> (</w:t>
      </w:r>
      <w:proofErr w:type="spellStart"/>
      <w:r>
        <w:t>European</w:t>
      </w:r>
      <w:proofErr w:type="spellEnd"/>
      <w:r>
        <w:t xml:space="preserve"> Network for </w:t>
      </w:r>
      <w:proofErr w:type="spellStart"/>
      <w:r>
        <w:t>Conservation-Restoration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).</w:t>
      </w:r>
    </w:p>
    <w:p w:rsidR="00662CE9" w:rsidRDefault="00662CE9" w:rsidP="00662CE9">
      <w:pPr>
        <w:pStyle w:val="Nagwek2"/>
        <w:spacing w:after="240"/>
      </w:pPr>
      <w:r>
        <w:t>Tożsamość</w:t>
      </w:r>
    </w:p>
    <w:p w:rsidR="00662CE9" w:rsidRDefault="00662CE9" w:rsidP="00662CE9">
      <w:r>
        <w:t xml:space="preserve">Tym, co wyróżnia ASP w Warszawie, jest współistnienie w jej obszarze dwóch silnych tendencji twórczych – poszukiwań czysto artystycznych oraz projektowych i utylitarnych. Akademia zawsze dostrzegała konieczność koegzystencji obu tych nurtów, widoczną zarówno w dokonaniach </w:t>
      </w:r>
      <w:r>
        <w:lastRenderedPageBreak/>
        <w:t>najwybitniejszych profesorów, jak i studentów dopiero rozpoczynających poszukiwania własnej ścieżki artystycznej.</w:t>
      </w:r>
    </w:p>
    <w:p w:rsidR="00662CE9" w:rsidRDefault="00662CE9" w:rsidP="00662CE9"/>
    <w:p w:rsidR="00662CE9" w:rsidRDefault="00662CE9" w:rsidP="00662CE9">
      <w:r>
        <w:t>Dobrym tego odzwierciedleniem była koncepcja zorganizowanej w Zachęcie – Narodowej Galerii Sztuki z okazji 100-lecia stołecznej ASP w Warszawie wystawy „Powinność i bunt. Akademia Sztuk Pięknych w Warszawie 1944–2004”, gdzie trafnie określona została opozycja postaw artystycznych – konieczność wypełniania przez artystę utylitarnych powinności i oczekiwań w obszarze sztuki skierowanej do współczesnego społeczeństwem, zderzona z postulatem poszukiwań czysto artystycznych, postawą buntu, ideą wolności i potrzebą łamania ograniczeń i zakazów.</w:t>
      </w:r>
      <w:bookmarkStart w:id="0" w:name="_GoBack"/>
      <w:bookmarkEnd w:id="0"/>
    </w:p>
    <w:p w:rsidR="00662CE9" w:rsidRDefault="00662CE9" w:rsidP="00662CE9">
      <w:r>
        <w:t xml:space="preserve">Współczesna Akademia otrzymała w spuściźnie najbardziej nowatorskie nurty, spory, dyskusje i spektrum postaw twórczych. Jej tożsamość kształtował zarówno dorobek Bractwa Św. Łukasza, Rytu czy Ładu, jak i zaskakująca wizyta w 1927 roku Kazimierza Malewicza – twórcy awangardy i jednego z największych artystów XX wieku. Bunt i sprzeciw nacechowały działalność artystów Arsenału, </w:t>
      </w:r>
      <w:proofErr w:type="spellStart"/>
      <w:r>
        <w:t>Gruppy</w:t>
      </w:r>
      <w:proofErr w:type="spellEnd"/>
      <w:r>
        <w:t>, a w ostatnich dziesięcioleciach – Kowalni.</w:t>
      </w:r>
    </w:p>
    <w:p w:rsidR="00662CE9" w:rsidRDefault="00662CE9" w:rsidP="00662CE9">
      <w:pPr>
        <w:pStyle w:val="Nagwek2"/>
        <w:spacing w:after="240"/>
      </w:pPr>
      <w:r>
        <w:t>Rozpoznawalność</w:t>
      </w:r>
    </w:p>
    <w:p w:rsidR="00662CE9" w:rsidRDefault="00662CE9" w:rsidP="00662CE9">
      <w:r>
        <w:t xml:space="preserve">Akademię tworzą znakomici artyści, którzy zyskali międzynarodowe uznanie, jak Mirosław </w:t>
      </w:r>
      <w:proofErr w:type="spellStart"/>
      <w:r>
        <w:t>Bałka</w:t>
      </w:r>
      <w:proofErr w:type="spellEnd"/>
      <w:r>
        <w:t xml:space="preserve">, Jarosław Modzelewski czy Ewa Braun. Dydaktycy i absolwenci uczelni są laureatami prestiżowych nagród jak Paszporty POLITYKI – jednego z najważniejszych wyróżnień w świecie kultury w Polsce. Wśród laureatów w kategorii sztuk wizualnych znaleźli się liczni absolwenci i wykładowcy związani z warszawską ASP: Mirosław </w:t>
      </w:r>
      <w:proofErr w:type="spellStart"/>
      <w:r>
        <w:t>Bałka</w:t>
      </w:r>
      <w:proofErr w:type="spellEnd"/>
      <w:r>
        <w:t xml:space="preserve">, Wojciech Bąkowski, </w:t>
      </w:r>
      <w:proofErr w:type="spellStart"/>
      <w:r>
        <w:t>Tymek</w:t>
      </w:r>
      <w:proofErr w:type="spellEnd"/>
      <w:r>
        <w:t xml:space="preserve"> Borowski, Weronika Gęsicka, Aneta </w:t>
      </w:r>
      <w:proofErr w:type="spellStart"/>
      <w:r>
        <w:t>Grzeszykowska</w:t>
      </w:r>
      <w:proofErr w:type="spellEnd"/>
      <w:r>
        <w:t xml:space="preserve">, Katarzyna Józefowicz, Katarzyna Kozyra, Zofia Kulik, Diana Lelonek, Jarosław Modzelewski, Karol Radziszewski, Jana </w:t>
      </w:r>
      <w:proofErr w:type="spellStart"/>
      <w:r>
        <w:t>Shostak</w:t>
      </w:r>
      <w:proofErr w:type="spellEnd"/>
      <w:r>
        <w:t>, Agata Słowak, Mikołaj Sobczak, Leon Tarasewicz.</w:t>
      </w:r>
    </w:p>
    <w:p w:rsidR="00662CE9" w:rsidRDefault="00662CE9" w:rsidP="00662CE9">
      <w:r>
        <w:t xml:space="preserve">Projektanci związani z Akademią znaleźli się w gronie laureatów prestiżowych nagród branżowych takich jak Red </w:t>
      </w:r>
      <w:proofErr w:type="spellStart"/>
      <w:r>
        <w:t>Dot</w:t>
      </w:r>
      <w:proofErr w:type="spellEnd"/>
      <w:r>
        <w:t xml:space="preserve"> Design </w:t>
      </w:r>
      <w:proofErr w:type="spellStart"/>
      <w:r>
        <w:t>Award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Design </w:t>
      </w:r>
      <w:proofErr w:type="spellStart"/>
      <w:r>
        <w:t>Award</w:t>
      </w:r>
      <w:proofErr w:type="spellEnd"/>
      <w:r>
        <w:t xml:space="preserve">, Dobry Wzór. Szczególnie ciekawą i znaczącą rolę w obszarze architektury odegrał pracujący w ASP w Warszawie oraz na Harvard University (USA) Jerzy </w:t>
      </w:r>
      <w:proofErr w:type="spellStart"/>
      <w:r>
        <w:t>Sołtan</w:t>
      </w:r>
      <w:proofErr w:type="spellEnd"/>
      <w:r>
        <w:t>, współpracownik i kolega znakomitego, szwajcarskiego architekta Le Corbusiera.</w:t>
      </w:r>
    </w:p>
    <w:p w:rsidR="0045385B" w:rsidRPr="00662CE9" w:rsidRDefault="00662CE9" w:rsidP="00662CE9">
      <w:r>
        <w:t>Uczelnia prowadzi działalność wydawniczą – publikuje liczne monografie naukowe, albumy i katalogi wystaw. Wiele z nich zostało nagrodzonych w kolejnych edycjach konkursu Polskiego Towarzystwa Wydawców Książek „Najpiękniejsze Książki Roku”.</w:t>
      </w:r>
    </w:p>
    <w:sectPr w:rsidR="0045385B" w:rsidRPr="0066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E9"/>
    <w:rsid w:val="0045385B"/>
    <w:rsid w:val="00662CE9"/>
    <w:rsid w:val="00947FDF"/>
    <w:rsid w:val="00BB762F"/>
    <w:rsid w:val="00DB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AD6E"/>
  <w15:chartTrackingRefBased/>
  <w15:docId w15:val="{58A1730E-F235-412D-978E-3C44417C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62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762F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B762F"/>
    <w:rPr>
      <w:rFonts w:ascii="Calibri" w:eastAsiaTheme="majorEastAsia" w:hAnsi="Calibri" w:cstheme="majorBidi"/>
      <w:b/>
      <w:sz w:val="3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62CE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6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2CE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62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4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ASP w Warszawie - Plik zawierający tekst odczytywalny maszynowo w formacie docx</dc:title>
  <dc:subject/>
  <dc:creator>Krzysztof Krukowski</dc:creator>
  <cp:keywords/>
  <dc:description/>
  <cp:lastModifiedBy>Krzysztof Krukowski</cp:lastModifiedBy>
  <cp:revision>3</cp:revision>
  <dcterms:created xsi:type="dcterms:W3CDTF">2024-12-30T10:25:00Z</dcterms:created>
  <dcterms:modified xsi:type="dcterms:W3CDTF">2024-12-30T10:39:00Z</dcterms:modified>
</cp:coreProperties>
</file>