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right="-374.5275590551165" w:firstLine="1710"/>
        <w:jc w:val="right"/>
        <w:rPr>
          <w:b w:val="0"/>
          <w:bCs w:val="0"/>
          <w:sz w:val="20"/>
          <w:szCs w:val="20"/>
          <w:u w:val="none"/>
        </w:rPr>
      </w:pPr>
      <w:r w:rsidDel="00000000" w:rsidR="00000000" w:rsidRPr="00000000">
        <w:rPr>
          <w:b w:val="0"/>
          <w:bCs w:val="0"/>
          <w:sz w:val="20"/>
          <w:szCs w:val="20"/>
          <w:u w:val="none"/>
          <w:rtl w:val="0"/>
        </w:rPr>
        <w:t xml:space="preserve">Załącznik nr 2 do regulaminu </w:t>
      </w:r>
    </w:p>
    <w:p w:rsidR="00000000" w:rsidDel="00000000" w:rsidP="00000000" w:rsidRDefault="00000000" w:rsidRPr="00000000" w14:paraId="00000002">
      <w:pPr>
        <w:pStyle w:val="Title"/>
        <w:ind w:right="-374.5275590551165" w:firstLine="1710"/>
        <w:jc w:val="right"/>
        <w:rPr>
          <w:b w:val="0"/>
          <w:bCs w:val="0"/>
          <w:sz w:val="20"/>
          <w:szCs w:val="20"/>
          <w:u w:val="none"/>
        </w:rPr>
      </w:pPr>
      <w:r w:rsidDel="00000000" w:rsidR="00000000" w:rsidRPr="00000000">
        <w:rPr>
          <w:b w:val="0"/>
          <w:bCs w:val="0"/>
          <w:sz w:val="20"/>
          <w:szCs w:val="20"/>
          <w:u w:val="none"/>
          <w:rtl w:val="0"/>
        </w:rPr>
        <w:t xml:space="preserve">„Identyfikacja wizualna programu </w:t>
      </w:r>
    </w:p>
    <w:p w:rsidR="00000000" w:rsidDel="00000000" w:rsidP="00000000" w:rsidRDefault="00000000" w:rsidRPr="00000000" w14:paraId="00000003">
      <w:pPr>
        <w:pStyle w:val="Title"/>
        <w:ind w:right="-374.5275590551165" w:firstLine="1710"/>
        <w:jc w:val="right"/>
        <w:rPr>
          <w:b w:val="0"/>
          <w:bCs w:val="0"/>
          <w:sz w:val="20"/>
          <w:szCs w:val="20"/>
          <w:u w:val="none"/>
        </w:rPr>
      </w:pPr>
      <w:r w:rsidDel="00000000" w:rsidR="00000000" w:rsidRPr="00000000">
        <w:rPr>
          <w:b w:val="0"/>
          <w:bCs w:val="0"/>
          <w:sz w:val="20"/>
          <w:szCs w:val="20"/>
          <w:u w:val="none"/>
          <w:rtl w:val="0"/>
        </w:rPr>
        <w:t xml:space="preserve">Erasmus+ ASP w Warszawie”</w:t>
      </w:r>
    </w:p>
    <w:p w:rsidR="00000000" w:rsidDel="00000000" w:rsidP="00000000" w:rsidRDefault="00000000" w:rsidRPr="00000000" w14:paraId="00000004">
      <w:pPr>
        <w:pStyle w:val="Title"/>
        <w:ind w:firstLine="1710"/>
        <w:rPr>
          <w:sz w:val="24"/>
          <w:szCs w:val="24"/>
          <w:u w:val="none"/>
        </w:rPr>
      </w:pPr>
      <w:r w:rsidDel="00000000" w:rsidR="00000000" w:rsidRPr="00000000">
        <w:rPr>
          <w:sz w:val="24"/>
          <w:szCs w:val="24"/>
          <w:u w:val="single"/>
          <w:rtl w:val="0"/>
        </w:rPr>
        <w:t xml:space="preserve">Formularz Uczestnika</w:t>
      </w:r>
      <w:r w:rsidDel="00000000" w:rsidR="00000000" w:rsidRPr="00000000">
        <w:rPr>
          <w:rtl w:val="0"/>
        </w:rPr>
      </w:r>
    </w:p>
    <w:p w:rsidR="00000000" w:rsidDel="00000000" w:rsidP="00000000" w:rsidRDefault="00000000" w:rsidRPr="00000000" w14:paraId="00000005">
      <w:pPr>
        <w:spacing w:before="181" w:lineRule="auto"/>
        <w:ind w:left="1710" w:right="1615" w:firstLine="0"/>
        <w:jc w:val="center"/>
        <w:rPr>
          <w:b w:val="1"/>
          <w:bCs w:val="1"/>
        </w:rPr>
      </w:pPr>
      <w:r w:rsidDel="00000000" w:rsidR="00000000" w:rsidRPr="00000000">
        <w:rPr>
          <w:b w:val="1"/>
          <w:bCs w:val="1"/>
          <w:u w:val="single"/>
          <w:rtl w:val="0"/>
        </w:rPr>
        <w:t xml:space="preserve">Konkurs „Identyfikacja wizualna programu Erasmus+ ASP w Warszawie”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ahoma" w:cs="Tahoma" w:eastAsia="Tahoma" w:hAnsi="Tahoma"/>
          <w:b w:val="1"/>
          <w:bCs w:val="1"/>
          <w:i w:val="0"/>
          <w:iCs w:val="0"/>
          <w:smallCaps w:val="0"/>
          <w:strike w:val="0"/>
          <w:color w:val="000000"/>
          <w:sz w:val="15"/>
          <w:szCs w:val="15"/>
          <w:u w:val="none"/>
          <w:shd w:fill="auto" w:val="clear"/>
          <w:vertAlign w:val="baseline"/>
        </w:rPr>
      </w:pPr>
      <w:r w:rsidDel="00000000" w:rsidR="00000000" w:rsidRPr="00000000">
        <w:rPr>
          <w:rtl w:val="0"/>
        </w:rPr>
      </w:r>
    </w:p>
    <w:tbl>
      <w:tblPr>
        <w:tblStyle w:val="Table1"/>
        <w:tblW w:w="906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0"/>
        <w:gridCol w:w="6045"/>
        <w:tblGridChange w:id="0">
          <w:tblGrid>
            <w:gridCol w:w="3020"/>
            <w:gridCol w:w="6045"/>
          </w:tblGrid>
        </w:tblGridChange>
      </w:tblGrid>
      <w:tr>
        <w:trPr>
          <w:cantSplit w:val="0"/>
          <w:trHeight w:val="544" w:hRule="atLeast"/>
          <w:tblHeader w:val="0"/>
        </w:trPr>
        <w:tc>
          <w:tcPr>
            <w:shd w:fill="d9d9d9"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Imię i Nazwisko:</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75" w:hRule="atLeast"/>
          <w:tblHeader w:val="0"/>
        </w:trPr>
        <w:tc>
          <w:tcPr>
            <w:shd w:fill="d9d9d9"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Adres:</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6" w:hRule="atLeast"/>
          <w:tblHeader w:val="0"/>
        </w:trPr>
        <w:tc>
          <w:tcPr>
            <w:shd w:fill="d9d9d9"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Pesel:</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4" w:hRule="atLeast"/>
          <w:tblHeader w:val="0"/>
        </w:trPr>
        <w:tc>
          <w:tcPr>
            <w:shd w:fill="d9d9d9"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Telefon:</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9" w:hRule="atLeast"/>
          <w:tblHeader w:val="0"/>
        </w:trPr>
        <w:tc>
          <w:tcPr>
            <w:shd w:fill="d9d9d9"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Email:</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96" w:hRule="atLeast"/>
          <w:tblHeader w:val="0"/>
        </w:trPr>
        <w:tc>
          <w:tcPr>
            <w:shd w:fill="d9d9d9"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Student: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10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(oznaczenie </w:t>
            </w:r>
            <w:r w:rsidDel="00000000" w:rsidR="00000000" w:rsidRPr="00000000">
              <w:rPr>
                <w:b w:val="1"/>
                <w:bCs w:val="1"/>
                <w:rtl w:val="0"/>
              </w:rPr>
              <w:t xml:space="preserve">TAK/NIE</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3" w:hRule="atLeast"/>
          <w:tblHeader w:val="0"/>
        </w:trPr>
        <w:tc>
          <w:tcPr>
            <w:shd w:fill="d9d9d9"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Rok </w:t>
            </w:r>
            <w:r w:rsidDel="00000000" w:rsidR="00000000" w:rsidRPr="00000000">
              <w:rPr>
                <w:b w:val="1"/>
                <w:bCs w:val="1"/>
                <w:rtl w:val="0"/>
              </w:rPr>
              <w:t xml:space="preserve">studiów</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2" w:hRule="atLeast"/>
          <w:tblHeader w:val="0"/>
        </w:trPr>
        <w:tc>
          <w:tcPr>
            <w:shd w:fill="d9d9d9"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Wydział:</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7"/>
        </w:tabs>
        <w:spacing w:after="0" w:before="0" w:line="259" w:lineRule="auto"/>
        <w:ind w:left="936" w:right="117" w:firstLine="0"/>
        <w:jc w:val="left"/>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7"/>
        </w:tabs>
        <w:spacing w:after="0" w:before="0" w:line="259" w:lineRule="auto"/>
        <w:ind w:left="936" w:right="117" w:hanging="36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Oświadczam, że znam i akceptuję, bez zastrzeżeń i w całości, postanowienia Regulaminu konkursu na „</w:t>
      </w:r>
      <w:r w:rsidDel="00000000" w:rsidR="00000000" w:rsidRPr="00000000">
        <w:rPr>
          <w:sz w:val="20"/>
          <w:szCs w:val="20"/>
          <w:rtl w:val="0"/>
        </w:rPr>
        <w:t xml:space="preserve">Identyfikacja wizualna programu Erasmus+ ASP w Warszawie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ahoma" w:cs="Tahoma" w:eastAsia="Tahoma" w:hAnsi="Tahom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7"/>
        </w:tabs>
        <w:spacing w:after="0" w:before="1" w:line="256" w:lineRule="auto"/>
        <w:ind w:left="936" w:right="116" w:hanging="36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Oświadczam, że jestem autorem/współautorem Projektu zgłoszonego do konkursu „</w:t>
      </w:r>
      <w:r w:rsidDel="00000000" w:rsidR="00000000" w:rsidRPr="00000000">
        <w:rPr>
          <w:sz w:val="20"/>
          <w:szCs w:val="20"/>
          <w:rtl w:val="0"/>
        </w:rPr>
        <w:t xml:space="preserve">Identyfikacja wizualna programu Erasmus+ ASP w Warszawie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6"/>
          <w:tab w:val="left" w:leader="none" w:pos="8311"/>
        </w:tabs>
        <w:spacing w:after="0" w:before="4" w:line="240" w:lineRule="auto"/>
        <w:ind w:left="1185" w:right="0" w:hanging="255"/>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przysługują mi/ wspólnie 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autorskie</w:t>
      </w:r>
      <w:r w:rsidDel="00000000" w:rsidR="00000000" w:rsidRPr="00000000">
        <w:rPr>
          <w:sz w:val="20"/>
          <w:szCs w:val="20"/>
          <w:rtl w:val="0"/>
        </w:rPr>
        <w:t xml:space="preserv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prawa osobiste i majątkowe do Projektu i nie są w żaden sposób ograniczone lub obciążone prawami osób trzecich oraz Projekt nie narusza praw osób trzecich</w:t>
      </w: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(z zastrzeżeniem wkładu twórczego drugiego członka zespołu autorskiego – w przypadku dokonania Zgłoszenia projektu do Konkursu przez zespół autorski);</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6" w:lineRule="auto"/>
        <w:ind w:left="1185" w:right="0" w:hanging="255"/>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6"/>
        </w:tabs>
        <w:spacing w:after="0" w:before="4" w:line="256" w:lineRule="auto"/>
        <w:ind w:left="1185" w:right="123" w:hanging="255"/>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do zgłaszanego Projektu nie zostały udzielone żadnej osobie ani innemu podmiotowi licencja wyłącznej ani niewyłącznej uprawniająca do korzystania z Projektu;</w:t>
      </w:r>
    </w:p>
    <w:p w:rsidR="00000000" w:rsidDel="00000000" w:rsidP="00000000" w:rsidRDefault="00000000" w:rsidRPr="00000000" w14:paraId="000000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56"/>
        </w:tabs>
        <w:spacing w:after="0" w:before="4" w:line="256" w:lineRule="auto"/>
        <w:ind w:left="1185" w:right="125" w:hanging="255"/>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posiadam wyłączne prawo do udzielania zezwoleń na rozporządzanie i korzystanie z Projektu</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93"/>
        </w:tabs>
        <w:spacing w:after="0" w:before="0" w:line="261" w:lineRule="auto"/>
        <w:ind w:left="499" w:right="117" w:firstLine="0"/>
        <w:jc w:val="both"/>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Wyrażam zgodę Organizatorowi na wykorzystanie Projektu bez ograniczeń terytorialnych i czasowych w zakresie określonym w Konkursie na następujących polach eksploatacji:</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20"/>
        </w:tabs>
        <w:spacing w:after="0" w:before="0" w:line="259" w:lineRule="auto"/>
        <w:ind w:left="1275.5905511811022" w:right="116" w:hanging="283.46456692913375"/>
        <w:jc w:val="both"/>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 zakresie rozpowszechniania Projektu publiczne wykonanie, wystawienie, wyświetlenie, odtworzenie oraz nadanie i reemitowanie, a także publiczne udostępnienie Projektu w taki sposób, aby każdy mógł mieć do niego dostęp w miejscu i w czasie przez siebie wybranym w tym w sieci teleinformatycznej</w:t>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75"/>
        </w:tabs>
        <w:spacing w:after="0" w:before="0" w:line="259" w:lineRule="auto"/>
        <w:ind w:left="1275.5905511811022" w:right="118" w:hanging="283.46456692913375"/>
        <w:jc w:val="both"/>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 zakresie utrwalania i zwielokrotniania utworu – wytwarzanie określoną techniką egzemplarzy utworu w tym techniką drukarską, reprograficzną, zapisu magnetycznego oraz techniką cyfrową</w:t>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67"/>
        </w:tabs>
        <w:spacing w:after="0" w:before="0" w:line="239" w:lineRule="auto"/>
        <w:ind w:left="1275.5905511811022" w:right="0" w:hanging="283.46456692913375"/>
        <w:jc w:val="both"/>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wprowadzania do pamięci komputera w nieograniczonej liczbie kopii,</w:t>
      </w:r>
    </w:p>
    <w:p w:rsidR="00000000" w:rsidDel="00000000" w:rsidP="00000000" w:rsidRDefault="00000000" w:rsidRPr="00000000" w14:paraId="000000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73"/>
        </w:tabs>
        <w:spacing w:after="0" w:before="17" w:line="259" w:lineRule="auto"/>
        <w:ind w:left="1275.5905511811022" w:right="118" w:hanging="283.46456692913375"/>
        <w:jc w:val="both"/>
        <w:rPr>
          <w:rFonts w:ascii="Tahoma" w:cs="Tahoma" w:eastAsia="Tahoma" w:hAnsi="Tahoma"/>
          <w:b w:val="0"/>
          <w:bCs w:val="0"/>
          <w:i w:val="0"/>
          <w:iCs w:val="0"/>
          <w:smallCaps w:val="0"/>
          <w:strike w:val="0"/>
          <w:color w:val="000000"/>
          <w:sz w:val="20"/>
          <w:szCs w:val="20"/>
          <w:u w:val="none"/>
          <w:shd w:fill="auto" w:val="clear"/>
          <w:vertAlign w:val="baseline"/>
        </w:rPr>
        <w:sectPr>
          <w:pgSz w:h="16840" w:w="11910" w:orient="portrait"/>
          <w:pgMar w:bottom="280" w:top="708.6614173228347" w:left="1200" w:right="1300" w:header="360" w:footer="360"/>
          <w:pgNumType w:start="1"/>
        </w:sect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wprowadzania do obrotu egzemplarza Projektu jak i wizerunku Projektu w formie utrwalonej a w szczególności Organizator może reprodukować dzieło w katalogach (w wersji drukowanej, jak i elektronicznej), ulotkach, opracowaniach dotyczących ekspozycji, na których będzie wystawiane; publikować w Internecie, w serwisach społecznościowych, itp.</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7"/>
        </w:tabs>
        <w:spacing w:after="0" w:before="77" w:line="259" w:lineRule="auto"/>
        <w:ind w:left="936" w:right="118" w:hanging="360"/>
        <w:jc w:val="both"/>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 przypadku niezgodności z prawdą ww. oświadczeń zgadzam się ponieść całkowitą i wyłączną odpowiedzialność z tego tytułu, w szczególności zobowiązuję się pokryć w całości ewentualną szkodę oraz wszelkie udokumentowane koszty z tym związane.</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7"/>
        </w:tabs>
        <w:spacing w:after="0" w:before="0" w:line="240" w:lineRule="auto"/>
        <w:ind w:left="936" w:right="0" w:hanging="361"/>
        <w:jc w:val="both"/>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Wyrażam zgodę na przetwarzanie moich danych osobowych w celu uczestniczenia konkursie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936" w:right="11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Identyfikacja wizualna programu Erasmus+ ASP w Warszawie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organizowanym przez Akademię Sztuk Pięknych w Warszawie, zgodnie z art. 6 ust. 1 lit. a) rozporządzenia Parlamentu Europejskiego i Rady (UE) 2016/679 z dnia 27 kwietnia 2016 r. w sprawie ochrony osób fizycznych w związku z przetwarzaniem danych osobowych i w sprawie swobodnego przepływu takich danych oraz uchylenia dyrektywy 95/46/WE (Dz. Urz. UE L 119 z 04.05.2016 r). W zakresie, w jakim została udzielona zgoda na przetwarzanie danych osobowych, przysługuje prawo do jej cofnięcia. Wycofanie zgody nie wpływa na zgodność prawem przetwarzania, którego dokonano na podstawie zgody przed jej wycofaniem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924" w:right="115" w:firstLine="0"/>
        <w:jc w:val="both"/>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Administratorem  danych  osobowych  jest  Akademia  Sztuk  Pięknych  w  Warszawie, ul. Krakowskie Przedmieście 5; 00-065 Warszawa. Z inspektorem ochrony danych Akademii Sztuk Pięknych w Warszawie można się kontaktować na adres e-mail: </w:t>
      </w:r>
      <w:hyperlink r:id="rId7">
        <w:r w:rsidDel="00000000" w:rsidR="00000000" w:rsidRPr="00000000">
          <w:rPr>
            <w:rFonts w:ascii="Tahoma" w:cs="Tahoma" w:eastAsia="Tahoma" w:hAnsi="Tahoma"/>
            <w:b w:val="0"/>
            <w:bCs w:val="0"/>
            <w:i w:val="0"/>
            <w:iCs w:val="0"/>
            <w:smallCaps w:val="0"/>
            <w:strike w:val="0"/>
            <w:color w:val="0462c1"/>
            <w:sz w:val="20"/>
            <w:szCs w:val="20"/>
            <w:u w:val="single"/>
            <w:shd w:fill="auto" w:val="clear"/>
            <w:vertAlign w:val="baseline"/>
            <w:rtl w:val="0"/>
          </w:rPr>
          <w:t xml:space="preserve">iodo@asp.waw.pl</w:t>
        </w:r>
      </w:hyperlink>
      <w:hyperlink r:id="rId8">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hyperlink>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Celem przetwarzania danych osobowych jest uczestniczenie konkursie „Upominek od Akademii”. Podstawą prawną przetwarzania danych osobowych jest zgoda osoby, której dane dotyczą tj. art. 6 ust. 1 lit. a) rozporządzenia Parlamentu Europejskiego i Rady (UE) 2016/679 z dnia 27 kwietnia 2016 r. w sprawie ochrony osób fizycznych w związku z przetwarzaniem danych osobowych i w sprawie swobodnego przepływu takich danych oraz uchylenia dyrektywy 95/46/WE (Dz. Urz. UE L 119 z 04.05.2016 r.). W zakresie, w jakim udzielona została zgoda na przetwarzanie danych osobowych, przysługuje prawo do jej cofnięcia. Wycofanie zgody nie wpływa na zgodność prawem przetwarzania, którego dokonano na podstawie zgody przed jej wycofaniem. Szczegółowe informacje dotyczące przetwarzania danych osobowych przez Akademię Sztuk Pięknych w Warszawie znajdują się w regulaminie konkursu oraz na stronie internetowej pod adresem: </w:t>
      </w:r>
      <w:hyperlink r:id="rId9">
        <w:r w:rsidDel="00000000" w:rsidR="00000000" w:rsidRPr="00000000">
          <w:rPr>
            <w:rFonts w:ascii="Tahoma" w:cs="Tahoma" w:eastAsia="Tahoma" w:hAnsi="Tahoma"/>
            <w:b w:val="0"/>
            <w:bCs w:val="0"/>
            <w:i w:val="0"/>
            <w:iCs w:val="0"/>
            <w:smallCaps w:val="0"/>
            <w:strike w:val="0"/>
            <w:color w:val="0462c1"/>
            <w:sz w:val="20"/>
            <w:szCs w:val="20"/>
            <w:u w:val="single"/>
            <w:shd w:fill="auto" w:val="clear"/>
            <w:vertAlign w:val="baseline"/>
            <w:rtl w:val="0"/>
          </w:rPr>
          <w:t xml:space="preserve">www.asp.waw.pl/dane-osobowe/</w:t>
        </w:r>
      </w:hyperlink>
      <w:r w:rsidDel="00000000" w:rsidR="00000000" w:rsidRPr="00000000">
        <w:rPr>
          <w:rFonts w:ascii="Tahoma" w:cs="Tahoma" w:eastAsia="Tahoma" w:hAnsi="Tahoma"/>
          <w:b w:val="0"/>
          <w:bCs w:val="0"/>
          <w:i w:val="0"/>
          <w:iCs w:val="0"/>
          <w:smallCaps w:val="0"/>
          <w:strike w:val="0"/>
          <w:color w:val="0462c1"/>
          <w:sz w:val="20"/>
          <w:szCs w:val="2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ahoma" w:cs="Tahoma" w:eastAsia="Tahoma" w:hAnsi="Tahoma"/>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7955.999999999999" w:type="dxa"/>
        <w:jc w:val="left"/>
        <w:tblInd w:w="17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994"/>
        <w:gridCol w:w="3962"/>
        <w:tblGridChange w:id="0">
          <w:tblGrid>
            <w:gridCol w:w="3994"/>
            <w:gridCol w:w="3962"/>
          </w:tblGrid>
        </w:tblGridChange>
      </w:tblGrid>
      <w:tr>
        <w:trPr>
          <w:cantSplit w:val="0"/>
          <w:trHeight w:val="217"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5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2148"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w:t>
            </w:r>
          </w:p>
        </w:tc>
      </w:tr>
      <w:tr>
        <w:trPr>
          <w:cantSplit w:val="0"/>
          <w:trHeight w:val="217"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50" w:right="0" w:firstLine="0"/>
              <w:jc w:val="left"/>
              <w:rPr>
                <w:rFonts w:ascii="Tahoma" w:cs="Tahoma" w:eastAsia="Tahoma" w:hAnsi="Tahoma"/>
                <w:b w:val="1"/>
                <w:bCs w:val="1"/>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18"/>
                <w:szCs w:val="18"/>
                <w:u w:val="none"/>
                <w:shd w:fill="auto" w:val="clear"/>
                <w:vertAlign w:val="baseline"/>
                <w:rtl w:val="0"/>
              </w:rPr>
              <w:t xml:space="preserve">Miejscowość i data</w:t>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2148" w:right="0" w:firstLine="0"/>
              <w:jc w:val="left"/>
              <w:rPr>
                <w:rFonts w:ascii="Tahoma" w:cs="Tahoma" w:eastAsia="Tahoma" w:hAnsi="Tahoma"/>
                <w:b w:val="1"/>
                <w:bCs w:val="1"/>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18"/>
                <w:szCs w:val="18"/>
                <w:u w:val="none"/>
                <w:shd w:fill="auto" w:val="clear"/>
                <w:vertAlign w:val="baseline"/>
                <w:rtl w:val="0"/>
              </w:rPr>
              <w:t xml:space="preserve">Podpis</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8">
      <w:pPr>
        <w:spacing w:before="101" w:lineRule="auto"/>
        <w:ind w:left="216" w:right="0" w:firstLine="0"/>
        <w:jc w:val="left"/>
        <w:rPr>
          <w:sz w:val="20"/>
          <w:szCs w:val="20"/>
        </w:rPr>
      </w:pPr>
      <w:r w:rsidDel="00000000" w:rsidR="00000000" w:rsidRPr="00000000">
        <w:rPr>
          <w:sz w:val="20"/>
          <w:szCs w:val="20"/>
          <w:rtl w:val="0"/>
        </w:rPr>
        <w:t xml:space="preserve">*uzupełnić w przypadku zespołu Autorskiego</w:t>
      </w:r>
    </w:p>
    <w:sectPr>
      <w:type w:val="nextPage"/>
      <w:pgSz w:h="16840" w:w="11910" w:orient="portrait"/>
      <w:pgMar w:bottom="280" w:top="1320" w:left="1200" w:right="13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36" w:hanging="360"/>
      </w:pPr>
      <w:rPr>
        <w:rFonts w:ascii="Tahoma" w:cs="Tahoma" w:eastAsia="Tahoma" w:hAnsi="Tahoma"/>
        <w:b w:val="0"/>
        <w:bCs w:val="0"/>
        <w:i w:val="0"/>
        <w:iCs w:val="0"/>
        <w:sz w:val="20"/>
        <w:szCs w:val="20"/>
      </w:rPr>
    </w:lvl>
    <w:lvl w:ilvl="1">
      <w:start w:val="1"/>
      <w:numFmt w:val="lowerLetter"/>
      <w:lvlText w:val="%2)"/>
      <w:lvlJc w:val="left"/>
      <w:pPr>
        <w:ind w:left="1185" w:hanging="250"/>
      </w:pPr>
      <w:rPr>
        <w:rFonts w:ascii="Tahoma" w:cs="Tahoma" w:eastAsia="Tahoma" w:hAnsi="Tahoma"/>
        <w:b w:val="0"/>
        <w:bCs w:val="0"/>
        <w:i w:val="0"/>
        <w:iCs w:val="0"/>
        <w:sz w:val="20"/>
        <w:szCs w:val="20"/>
      </w:rPr>
    </w:lvl>
    <w:lvl w:ilvl="2">
      <w:start w:val="0"/>
      <w:numFmt w:val="bullet"/>
      <w:lvlText w:val="•"/>
      <w:lvlJc w:val="left"/>
      <w:pPr>
        <w:ind w:left="2094" w:hanging="250"/>
      </w:pPr>
      <w:rPr/>
    </w:lvl>
    <w:lvl w:ilvl="3">
      <w:start w:val="0"/>
      <w:numFmt w:val="bullet"/>
      <w:lvlText w:val="•"/>
      <w:lvlJc w:val="left"/>
      <w:pPr>
        <w:ind w:left="3008" w:hanging="250"/>
      </w:pPr>
      <w:rPr/>
    </w:lvl>
    <w:lvl w:ilvl="4">
      <w:start w:val="0"/>
      <w:numFmt w:val="bullet"/>
      <w:lvlText w:val="•"/>
      <w:lvlJc w:val="left"/>
      <w:pPr>
        <w:ind w:left="3922" w:hanging="250"/>
      </w:pPr>
      <w:rPr/>
    </w:lvl>
    <w:lvl w:ilvl="5">
      <w:start w:val="0"/>
      <w:numFmt w:val="bullet"/>
      <w:lvlText w:val="•"/>
      <w:lvlJc w:val="left"/>
      <w:pPr>
        <w:ind w:left="4836" w:hanging="250"/>
      </w:pPr>
      <w:rPr/>
    </w:lvl>
    <w:lvl w:ilvl="6">
      <w:start w:val="0"/>
      <w:numFmt w:val="bullet"/>
      <w:lvlText w:val="•"/>
      <w:lvlJc w:val="left"/>
      <w:pPr>
        <w:ind w:left="5750" w:hanging="250"/>
      </w:pPr>
      <w:rPr/>
    </w:lvl>
    <w:lvl w:ilvl="7">
      <w:start w:val="0"/>
      <w:numFmt w:val="bullet"/>
      <w:lvlText w:val="•"/>
      <w:lvlJc w:val="left"/>
      <w:pPr>
        <w:ind w:left="6664" w:hanging="250"/>
      </w:pPr>
      <w:rPr/>
    </w:lvl>
    <w:lvl w:ilvl="8">
      <w:start w:val="0"/>
      <w:numFmt w:val="bullet"/>
      <w:lvlText w:val="•"/>
      <w:lvlJc w:val="left"/>
      <w:pPr>
        <w:ind w:left="7578" w:hanging="25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p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77" w:lineRule="auto"/>
      <w:ind w:left="1710" w:right="1613"/>
      <w:jc w:val="center"/>
    </w:pPr>
    <w:rPr>
      <w:rFonts w:ascii="Tahoma" w:cs="Tahoma" w:eastAsia="Tahoma" w:hAnsi="Tahoma"/>
      <w:b w:val="1"/>
      <w:bCs w:val="1"/>
      <w:sz w:val="26"/>
      <w:szCs w:val="26"/>
      <w:u w:val="single"/>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Tahoma" w:cs="Tahoma" w:eastAsia="Tahoma" w:hAnsi="Tahoma"/>
      <w:sz w:val="20"/>
      <w:szCs w:val="20"/>
      <w:lang w:bidi="ar-SA" w:eastAsia="en-US" w:val="pl-PL"/>
    </w:rPr>
  </w:style>
  <w:style w:type="paragraph" w:styleId="ListParagraph">
    <w:name w:val="List Paragraph"/>
    <w:basedOn w:val="Normal"/>
    <w:uiPriority w:val="1"/>
    <w:qFormat w:val="1"/>
    <w:pPr>
      <w:ind w:left="936"/>
      <w:jc w:val="both"/>
    </w:pPr>
    <w:rPr>
      <w:rFonts w:ascii="Tahoma" w:cs="Tahoma" w:eastAsia="Tahoma" w:hAnsi="Tahoma"/>
      <w:lang w:bidi="ar-SA" w:eastAsia="en-US" w:val="pl-PL"/>
    </w:rPr>
  </w:style>
  <w:style w:type="paragraph" w:styleId="TableParagraph">
    <w:name w:val="Table Paragraph"/>
    <w:basedOn w:val="Normal"/>
    <w:uiPriority w:val="1"/>
    <w:qFormat w:val="1"/>
    <w:pPr>
      <w:ind w:left="107"/>
    </w:pPr>
    <w:rPr>
      <w:rFonts w:ascii="Tahoma" w:cs="Tahoma" w:eastAsia="Tahoma" w:hAnsi="Tahoma"/>
      <w:lang w:bidi="ar-SA" w:eastAsia="en-US" w:val="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sp.waw.pl/dane-osobow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odo@asp.waw.pl" TargetMode="External"/><Relationship Id="rId8" Type="http://schemas.openxmlformats.org/officeDocument/2006/relationships/hyperlink" Target="mailto:iodo@asp.waw.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7KAQvhFW8HrMRmMjWxlLK8RH3w==">CgMxLjA4AGopChRzdWdnZXN0Ljl1bW8zcjNzYnV2dxIRQml1cm8gRXJhc211cyBBU1BqKQoUc3VnZ2VzdC45cWhrdDVrYzVxOHISEUJpdXJvIEVyYXNtdXMgQVNQaikKFHN1Z2dlc3QudmdtMWl3Mmd5bGR6EhFCaXVybyBFcmFzbXVzIEFTUGopChRzdWdnZXN0Lnh1b2J0OXZmcm5zNhIRVXJzenVsYSBUd2Fyb3dza2FyITF5eTNIaDBMbUlmdWQxVkZmYUZWNk1pUjVhR3VnbFF6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2026-01-13T16:59:22Z</dcterms:created>
  <dc:creator>Ada Markowska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Microsoft® Word 2013</vt:lpwstr>
  </property>
  <property fmtid="{D5CDD505-2E9C-101B-9397-08002B2CF9AE}" pid="4" name="LastSaved">
    <vt:filetime>2026-01-13T00:00:00Z</vt:filetime>
  </property>
  <property fmtid="{D5CDD505-2E9C-101B-9397-08002B2CF9AE}" pid="5" name="Producer">
    <vt:lpwstr>Microsoft® Word 2013</vt:lpwstr>
  </property>
</Properties>
</file>